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checklist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New concept.</w:t>
      </w: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Final thumbnail wording  </w:t>
      </w:r>
      <w:r>
        <w:rPr>
          <w:sz w:val="21"/>
        </w:rPr>
        <w:t>DON’T SPEND YOUR FIRST 90 DAYS PROVING YOURSELF</w:t>
      </w:r>
    </w:p>
    <w:p>
      <w:pPr>
        <w:spacing w:after="80"/>
      </w:pPr>
      <w:r>
        <w:rPr>
          <w:b/>
          <w:color w:val="8A6D1E"/>
          <w:sz w:val="20"/>
        </w:rPr>
        <w:t xml:space="preserve">Description  </w:t>
      </w:r>
      <w:r>
        <w:rPr>
          <w:sz w:val="21"/>
        </w:rPr>
        <w:t>Full faith-inclusive description, supplied September 16, copied into 06_PUBLISHING unchanged.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Evidence Starter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Copy only the description body, not the document's title header or its publishing-note footer. Replace both URL placeholders and verify the destinations before publishing. Do not publish placeholder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40"/>
      </w:pPr>
      <w:r>
        <w:rPr>
          <w:b/>
          <w:i w:val="0"/>
          <w:sz w:val="18"/>
        </w:rPr>
        <w:t>INTENDED WATCH NEXT</w:t>
      </w:r>
    </w:p>
    <w:p>
      <w:pPr>
        <w:spacing w:before="0" w:after="160"/>
      </w:pPr>
      <w:r>
        <w:rPr>
          <w:b w:val="0"/>
          <w:i w:val="0"/>
          <w:sz w:val="22"/>
        </w:rPr>
        <w:t>And if your first 90 days are showing you that the job you started is not the job you thought you accepted, that is a different problem. I made the next video for exactly that. Watch “What to Do When Your New Job Isn’t the Job You Accepted” next.</w:t>
      </w:r>
    </w:p>
    <w:p>
      <w:pPr>
        <w:spacing w:before="0" w:after="40"/>
      </w:pPr>
      <w:r>
        <w:rPr>
          <w:b/>
          <w:i w:val="0"/>
          <w:sz w:val="18"/>
        </w:rPr>
        <w:t>LAUNCH-DAY STATUS</w:t>
      </w:r>
    </w:p>
    <w:p>
      <w:pPr>
        <w:spacing w:before="0" w:after="120"/>
      </w:pPr>
      <w:r>
        <w:rPr>
          <w:b/>
          <w:i w:val="0"/>
          <w:sz w:val="24"/>
        </w:rPr>
        <w:t>PENDING LIVE AVAILABILITY until verified before upload.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NEW PUBLIC V11. Not live until V11 publishes. Availability was not verified in this pass and cannot be: the destination is not published yet. Flag it rather than substituting another destination.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PUBLISHING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and thumbnail match the locked map exactly.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body copied without the document header or footer.</w:t>
      </w:r>
    </w:p>
    <w:p>
      <w:pPr>
        <w:spacing w:after="80" w:line="278" w:lineRule="auto"/>
        <w:ind w:left="547" w:hanging="230"/>
      </w:pPr>
      <w:r>
        <w:rPr>
          <w:sz w:val="20"/>
        </w:rPr>
        <w:t>•   Both URL placeholders replaced and the destinations verified.</w:t>
      </w:r>
    </w:p>
    <w:p>
      <w:pPr>
        <w:spacing w:after="80" w:line="278" w:lineRule="auto"/>
        <w:ind w:left="547" w:hanging="230"/>
      </w:pPr>
      <w:r>
        <w:rPr>
          <w:sz w:val="20"/>
        </w:rPr>
        <w:t>•   Resource URL checked at publication.</w:t>
      </w:r>
    </w:p>
    <w:p>
      <w:pPr>
        <w:spacing w:after="80" w:line="278" w:lineRule="auto"/>
        <w:ind w:left="547" w:hanging="230"/>
      </w:pPr>
      <w:r>
        <w:rPr>
          <w:sz w:val="20"/>
        </w:rPr>
        <w:t>•   Faith anchor kept after the practical links, scripture distinct from reflection, NLT credit retained.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destination confirmed publicly live, or flagged.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built from the finished export's real timings.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from the finished export and checked against the cut.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transcript captions in the long-form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runtime, chapter timing, SRT timing, upload date, public URL or performance figure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