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Your First 90 Days in a New Job: What Really Matters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V10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3:16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Three things to figure out.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can I begin to prove in this environment?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NEW_V10_FS_01_READ_TEST_PROVE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do I need to learn about this context?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NEW_V10_FS_03_READ_FOUR_THINGS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Pay attention to four things.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formal job. The real one.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role as it works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TEST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NEW_V10_FS_04_FORMAL_VS_REAL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role as written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EVIDENCE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NEW_V10_FS_05_TWO_SENTENCES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One assumes. One asks.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WHAT READ DOES NOT MEAN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NEW_V10_FS_05_TWO_SENTENCES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“At my old company, we did it this way.”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QUOTE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READ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NEW_V10_FS_06_MANAGER_CONVERSATION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Not “How am I doing?”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QUOTE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CONVERSATION I WOULD HAVE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