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Compare the roles without their titles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Titles are useful, but they are incomplete.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Titles are useful, but they are incomplete.</w:t>
      </w:r>
    </w:p>
    <w:p>
      <w:pPr>
        <w:spacing w:before="0" w:after="200" w:line="322" w:lineRule="auto"/>
      </w:pPr>
      <w:r>
        <w:rPr>
          <w:sz w:val="25"/>
        </w:rPr>
        <w:t>Remove the title and ask what this person is actually being hired to make clearer, less risky, more reliable, or more possible.</w:t>
      </w:r>
    </w:p>
    <w:p>
      <w:pPr>
        <w:spacing w:before="0" w:after="200" w:line="322" w:lineRule="auto"/>
      </w:pPr>
      <w:r>
        <w:rPr>
          <w:sz w:val="25"/>
        </w:rPr>
        <w:t>If the new role still asks you to diagnose ambiguity, align people who do not report to you, or make a recommendation under uncertainty, you may have more relevant evidence than the title suggests.</w:t>
      </w:r>
    </w:p>
    <w:p>
      <w:pPr>
        <w:spacing w:before="0" w:after="200" w:line="322" w:lineRule="auto"/>
      </w:pPr>
      <w:r>
        <w:rPr>
          <w:sz w:val="25"/>
        </w:rPr>
        <w:t>That does not make every role interchangeable.</w:t>
      </w:r>
    </w:p>
    <w:p>
      <w:pPr>
        <w:spacing w:before="0" w:after="200" w:line="322" w:lineRule="auto"/>
      </w:pPr>
      <w:r>
        <w:rPr>
          <w:sz w:val="25"/>
        </w:rPr>
        <w:t>It means never having held the title is not the same as never having done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Do the comparison on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role descriptions with the titles removed.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one.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  |  v4_a2_remove_the_title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