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Recording Run of Show</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5:12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182</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CAR ANALOGY</w:t>
            </w:r>
          </w:p>
        </w:tc>
        <w:tc>
          <w:tcPr>
            <w:tcW w:type="dxa" w:w="1728"/>
          </w:tcPr>
          <w:p>
            <w:pPr>
              <w:spacing w:before="60" w:after="60" w:line="264" w:lineRule="auto"/>
            </w:pPr>
            <w:r/>
            <w:r>
              <w:rPr>
                <w:b w:val="0"/>
                <w:i w:val="0"/>
                <w:sz w:val="18"/>
              </w:rPr>
              <w:t>98</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CARRY</w:t>
            </w:r>
          </w:p>
        </w:tc>
        <w:tc>
          <w:tcPr>
            <w:tcW w:type="dxa" w:w="1728"/>
          </w:tcPr>
          <w:p>
            <w:pPr>
              <w:spacing w:before="60" w:after="60" w:line="264" w:lineRule="auto"/>
            </w:pPr>
            <w:r/>
            <w:r>
              <w:rPr>
                <w:b w:val="0"/>
                <w:i w:val="0"/>
                <w:sz w:val="18"/>
              </w:rPr>
              <w:t>123</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TRANSLATE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RELEARN</w:t>
            </w:r>
          </w:p>
        </w:tc>
        <w:tc>
          <w:tcPr>
            <w:tcW w:type="dxa" w:w="1728"/>
          </w:tcPr>
          <w:p>
            <w:pPr>
              <w:spacing w:before="60" w:after="60" w:line="264" w:lineRule="auto"/>
            </w:pPr>
            <w:r/>
            <w:r>
              <w:rPr>
                <w:b w:val="0"/>
                <w:i w:val="0"/>
                <w:sz w:val="18"/>
              </w:rPr>
              <w:t>95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4. PROVE</w:t>
            </w:r>
          </w:p>
        </w:tc>
        <w:tc>
          <w:tcPr>
            <w:tcW w:type="dxa" w:w="1728"/>
          </w:tcPr>
          <w:p>
            <w:pPr>
              <w:spacing w:before="60" w:after="60" w:line="264" w:lineRule="auto"/>
            </w:pPr>
            <w:r/>
            <w:r>
              <w:rPr>
                <w:b w:val="0"/>
                <w:i w:val="0"/>
                <w:sz w:val="18"/>
              </w:rPr>
              <w:t>133</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THE FOUR-LINE MOVE CASE</w:t>
            </w:r>
          </w:p>
        </w:tc>
        <w:tc>
          <w:tcPr>
            <w:tcW w:type="dxa" w:w="1728"/>
          </w:tcPr>
          <w:p>
            <w:pPr>
              <w:spacing w:before="60" w:after="60" w:line="264" w:lineRule="auto"/>
            </w:pPr>
            <w:r/>
            <w:r>
              <w:rPr>
                <w:b w:val="0"/>
                <w:i w:val="0"/>
                <w:sz w:val="18"/>
              </w:rPr>
              <w:t>121</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