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V4 TO V11 EDIT SYNC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Your First 90 Days in a New Job: What Really Matters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Asset ledger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V10</w:t>
      </w:r>
    </w:p>
    <w:p>
      <w:pPr>
        <w:spacing w:after="80"/>
      </w:pPr>
      <w:r>
        <w:rPr>
          <w:b/>
          <w:color w:val="8A6D1E"/>
          <w:sz w:val="20"/>
        </w:rPr>
        <w:t xml:space="preserve">Current script  </w:t>
      </w:r>
      <w:r>
        <w:rPr>
          <w:sz w:val="21"/>
        </w:rPr>
        <w:t>V10_Recording_Script.docx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1,639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Wednesday, September 16, 2026 | 11:20 AM CT</w:t>
      </w:r>
    </w:p>
    <w:p>
      <w:pPr>
        <w:spacing w:after="80"/>
      </w:pPr>
      <w:r>
        <w:rPr>
          <w:b/>
          <w:color w:val="8A6D1E"/>
          <w:sz w:val="20"/>
        </w:rPr>
        <w:t xml:space="preserve">Verdicts  </w:t>
      </w:r>
      <w:r>
        <w:rPr>
          <w:sz w:val="21"/>
        </w:rPr>
        <w:t>REUSE 10  COPY UPDATE 4  REBUILD 1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REUSE means the cue sentence and every word of the teaching copy still exist in the current script. RE-ANCHOR means the card is correct and its placement is not. COPY UPDATE and REBUILD both mean the card has to be redrawn, which this pass did not do: the handoff supplements existing assets and is not permission for a blanket rebuild.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60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FAMILY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VERDICT</w:t>
            </w:r>
          </w:p>
        </w:tc>
        <w:tc>
          <w:tcPr>
            <w:tcW w:type="dxa" w:w="446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WHY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NEW_V10_FS_01_READ_TEST_PROVE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3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NEW_V10_FS_02_EXPERIENCED_BUT_NEW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NEW_V10_FS_03_READ_FOUR_THINGS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1 teaching line no longer appears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NEW_V10_FS_04_FORMAL_VS_REAL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3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NEW_V10_FS_05_TWO_SENTENCES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2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NEW_V10_FS_06_MANAGER_CONVERSATION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1 teaching line no longer appears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NEW_V10_FS_07_THE_DAY_90_QUESTION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NEW_V10_FS_08_PROVE_QUESTION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NEW_V10_FS_09_PROOF_SENTENCES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NEW_V10_FS_10_THE_REVERSAL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NEW_V10_FS_11_YOUR_EVIDENCE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NEW_V10_FS_12_NOT_AUTOMATICALLY_LEAVE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NEW_V10_FS_13_THE_TOOL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NEW_V10_FS_14_THE_PLAN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NEW_V10_WATCH_NEXT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end card, no trigger, copy unchanged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TEACHING LINES THAT NO LONGER APPEAR IN THE CURRENT SCRIPT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331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FAMILY</w:t>
            </w:r>
          </w:p>
        </w:tc>
        <w:tc>
          <w:tcPr>
            <w:tcW w:type="dxa" w:w="63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LINE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NEW_V10_FS_01_READ_TEST_PROVE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Three things to figure out.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NEW_V10_FS_01_READ_TEST_PROVE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What can I begin to prove in this environment?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NEW_V10_FS_01_READ_TEST_PROVE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What do I need to learn about this context?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NEW_V10_FS_03_READ_FOUR_THINGS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Pay attention to four things.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NEW_V10_FS_04_FORMAL_VS_REAL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formal job. The real one.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NEW_V10_FS_04_FORMAL_VS_REAL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role as it works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NEW_V10_FS_04_FORMAL_VS_REAL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role as written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NEW_V10_FS_05_TWO_SENTENCES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One assumes. One asks.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NEW_V10_FS_05_TWO_SENTENCES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“At my old company, we did it this way.”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NEW_V10_FS_06_MANAGER_CONVERSATION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Not “How am I doing?”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Each of these is drawn on a card today and cannot be traced to a sentence in the September 16 script. Under the standing rule that every word on a card is the script's own, each one has to be replaced from the current script before that card can be used.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The editorial label tier, the small all-capitals headings and column labels, is judged separately: it was never required to be verbatim speech and the September 16 brief supplies display copy of its own.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