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CAPABILITY FORMATION   |   VIDEO 2</w:t>
      </w:r>
    </w:p>
    <w:p>
      <w:pPr>
        <w:spacing w:before="0" w:after="80" w:line="264" w:lineRule="auto"/>
      </w:pPr>
      <w:r>
        <w:rPr>
          <w:b/>
          <w:i w:val="0"/>
          <w:color w:val="0F2346"/>
          <w:sz w:val="40"/>
        </w:rPr>
        <w:t>Is Your Job Making You Less Marketable?</w:t>
      </w:r>
    </w:p>
    <w:p>
      <w:pPr>
        <w:spacing w:before="0" w:after="120" w:line="264" w:lineRule="auto"/>
      </w:pPr>
      <w:r>
        <w:rPr>
          <w:b w:val="0"/>
          <w:i w:val="0"/>
          <w:color w:val="5A6B82"/>
          <w:sz w:val="22"/>
        </w:rPr>
        <w:t>Video 2  ·  Reading script, no markers</w:t>
      </w:r>
    </w:p>
    <w:p>
      <w:pPr>
        <w:spacing w:before="0" w:after="360" w:line="288" w:lineRule="auto"/>
      </w:pPr>
      <w:r>
        <w:rPr>
          <w:b w:val="0"/>
          <w:i/>
          <w:color w:val="5A6B82"/>
          <w:sz w:val="21"/>
        </w:rPr>
        <w:t>Spoken language only. No slide markers, no timestamps, no production directions.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 can be doing very well at work and still be narrowing your next options.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you may not notice it at first, because everything around you can still look like success.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My own career has crossed very different functions and industries, so I have had to learn what makes experience travel.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Here is what became clear to me: being valuable here is not the same as being legible somewhere else.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So let me give you three tests you can run on your own work to see whether it is actually expanding your marketability.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I’m Temidayo Afonja. I help experienced professionals understand what their work has built, what can travel, and what still has to be learned when the context changes.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that is what I want to help you do here.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Let me start you with two different questions.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Being valuable where you are answers one question: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Does this organization know what I do and rely on it?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Marketability asks another: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Can a different context recognize and use what I know how to do?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Those two things often rise together.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But not always.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 may be well paid because you understand the company deeply.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 may be the person everyone calls because you know the history, the relationships, the workarounds, or where a fragile process breaks.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That is real value.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But some of that value may belong to the context around you rather than to you.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 am not asking you to panic or to assume you need to leave.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 want you to read it accurately.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Because you can be getting more praise while the work itself becomes more dependent on one company’s language, systems and relationships.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Praise tells you that you matter here. It cannot tell you how easily what you do travels.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first test is to remove the company nouns.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Take one sentence you use to describe your work.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Cross out the employer name, the internal program, the system, the product name and the acronym.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Then read what is left.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Say you tell me: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“I own the QBR process for this business unit.”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Inside your company, that sentence may carry a lot of meaning.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Outside it, I mostly hear the name of a process.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Now compare it with this: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“I combine incomplete operating data, surface the decision leaders are avoiding, and create a shared view of what needs to happen next.”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Now I can hear the judgment.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 can hear the problem.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I can imagine where else that ability might matter.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Try it with one sentence from your résumé, your LinkedIn profile or the way you normally introduce your work.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If the sentence collapses when the company nouns disappear, do not conclude that you have nothing transferable.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Rewrite it around the problem you solve, the judgment you bring and what you make possible.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second test is to find outside-context evidence.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Look for evidence that your judgment has been useful beyond the exact place where it was formed.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This is not about popularity.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 do not need a job offer, a large audience or public visibility.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Maybe another function came to you for your judgment.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Maybe a client or a customer could use it.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Maybe a former colleague came back to you after the original context had changed.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Maybe a similar approach still worked in another setting.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question I want you to answer is simple: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When some of the original conditions changed, did what I know how to do stay useful?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This is where being indispensable can mislead you.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If your organization depends on you because the undocumented history sits in your head, because certain relationships run through you, or because you are the person who rescues a fragile process, that can raise your importance inside the company without making you any easier for another organization to understand.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So write down one example where your judgment was useful beyond your immediate role, team or employer.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If you cannot think of one yet, that is not a verdict on you.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is something to go and test.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 third test is to read your last 90 days.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Not just: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Was I busy?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Did I perform well?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 want you to ask: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new judgment did this work build in me?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Start with three questions.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unfamiliar problem did I have to solve?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decision can I now make with less help?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new constraint, audience or context did I learn to work across?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Then add one more check: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Is the main change new judgment?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Or am I mostly doing the same work faster?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Speed has value.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Efficiency matters.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But if what you are asking is whether your marketability is expanding, here is what I want you to look at: whether the work is giving you new problems to interpret, new decisions to make, new people to influence or new conditions to work through.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 can become much better at work you already know.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That is proficiency.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is not always the same thing as expansion.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So your three tests are: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Remove the company nouns.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Find outside-context evidence.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Read the last 90 days.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Together, they help you separate the value you have inside your company from the marketability you carry outside it.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Now read the pattern, not just one test.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Hold two questions side by side: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Is my judgment growing?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can another context use it?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If both answers are strong, your work may be compounding.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If your judgment is growing but most of the usefulness is tied to one environment, you may have real depth that still needs to be translated or tested somewhere else.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If what you can do travels but the work itself is no longer stretching you, you may be maintaining your value without adding very much that is new.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if neither your judgment nor its portability is moving, that deserves your attention.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 am not asking you to diagnose yourself from one quarter or one frustrating assignment.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matters is the pattern.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this part is important.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 concern in one of these tests does not mean you should quit.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Ask one more question: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What can I change before I leave?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Choose one thing to test over the next 30 days.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Ask for work that creates new judgment, not simply more volume.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Make what you can do visible outside your immediate team or function.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Document knowledge or results that currently live mostly in your head — in your own words, at a permitted high level, without taking confidential or employer-owned material.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Or take on an adjacent problem that forces what you know into a different context.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Pick one.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Then watch what changes.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Sometimes the first move is to change the work before you change the employer.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Before you change the employer, test whether you can change what the work is building in you.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If these three tests tell you that you need a fuller read of what your current work is building and how portable it is, the Capability Formation Field Kit gives you a private, evidence-led assessment using the last 90 days of your actual work.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It helps you see what is growing, what may be stalling, what looks portable and what you still need to investigate before you decide what comes next.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You can find it at temidayoafonja.com/fieldkit.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And if what you are seeing has you seriously considering an exit, do not move straight from concern to resignation.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There are three things I want you to check first.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That is the next video: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3 Things to Do Before Quitting Your Job.</w:t>
      </w:r>
    </w:p>
    <w:p>
      <w:pPr>
        <w:spacing w:before="0" w:after="240" w:line="360" w:lineRule="auto"/>
        <w:keepLines w:val="1"/>
      </w:pPr>
      <w:r>
        <w:rPr>
          <w:b w:val="0"/>
          <w:i w:val="0"/>
          <w:color w:val="1A1A1A"/>
          <w:sz w:val="27"/>
        </w:rPr>
        <w:t>Watch that one next.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