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Transferable Skills Advice Is Missing Something</w:t>
      </w:r>
    </w:p>
    <w:p>
      <w:pPr>
        <w:spacing w:before="0" w:after="280"/>
      </w:pPr>
      <w:r>
        <w:rPr>
          <w:b w:val="0"/>
          <w:i w:val="0"/>
          <w:color w:val="5A6B82"/>
          <w:sz w:val="20"/>
        </w:rPr>
        <w:t>Publishing materials</w:t>
      </w:r>
    </w:p>
    <w:p>
      <w:pPr>
        <w:spacing w:before="0" w:after="240"/>
        <w:pBdr>
          <w:bottom w:val="single" w:sz="6" w:color="8A6D1E"/>
        </w:pBdr>
      </w:pPr>
    </w:p>
    <w:p>
      <w:pPr>
        <w:spacing w:after="80"/>
      </w:pPr>
      <w:r>
        <w:rPr>
          <w:b/>
          <w:color w:val="8A6D1E"/>
          <w:sz w:val="20"/>
        </w:rPr>
        <w:t xml:space="preserve">New public number  </w:t>
      </w:r>
      <w:r>
        <w:rPr>
          <w:sz w:val="21"/>
        </w:rPr>
        <w:t>V9</w:t>
      </w:r>
    </w:p>
    <w:p>
      <w:pPr>
        <w:spacing w:after="80"/>
      </w:pPr>
      <w:r>
        <w:rPr>
          <w:b/>
          <w:color w:val="8A6D1E"/>
          <w:sz w:val="20"/>
        </w:rPr>
        <w:t xml:space="preserve">Former roadmap number  </w:t>
      </w:r>
      <w:r>
        <w:rPr>
          <w:sz w:val="21"/>
        </w:rPr>
        <w:t>V27</w:t>
      </w:r>
    </w:p>
    <w:p>
      <w:pPr>
        <w:spacing w:after="80"/>
      </w:pPr>
      <w:r>
        <w:rPr>
          <w:b/>
          <w:color w:val="8A6D1E"/>
          <w:sz w:val="20"/>
        </w:rPr>
        <w:t xml:space="preserve">Final title  </w:t>
      </w:r>
      <w:r>
        <w:rPr>
          <w:sz w:val="21"/>
        </w:rPr>
        <w:t>Transferable Skills Advice Is Missing Something</w:t>
      </w:r>
    </w:p>
    <w:p>
      <w:pPr>
        <w:spacing w:after="80"/>
      </w:pPr>
      <w:r>
        <w:rPr>
          <w:b/>
          <w:color w:val="8A6D1E"/>
          <w:sz w:val="20"/>
        </w:rPr>
        <w:t xml:space="preserve">Final thumbnail wording  </w:t>
      </w:r>
      <w:r>
        <w:rPr>
          <w:sz w:val="21"/>
        </w:rPr>
        <w:t>NOT EVERYTHING TRAVELS</w:t>
      </w:r>
    </w:p>
    <w:p>
      <w:pPr>
        <w:spacing w:after="80"/>
      </w:pPr>
      <w:r>
        <w:rPr>
          <w:b/>
          <w:color w:val="8A6D1E"/>
          <w:sz w:val="20"/>
        </w:rPr>
        <w:t xml:space="preserve">Playlist  </w:t>
      </w:r>
      <w:r>
        <w:rPr>
          <w:sz w:val="21"/>
        </w:rPr>
        <w:t>Capability Formation: career pivots and internal moves</w:t>
      </w:r>
    </w:p>
    <w:p>
      <w:pPr>
        <w:spacing w:after="80"/>
      </w:pPr>
      <w:r>
        <w:rPr>
          <w:b/>
          <w:color w:val="8A6D1E"/>
          <w:sz w:val="20"/>
        </w:rPr>
        <w:t xml:space="preserve">Generated  </w:t>
      </w:r>
      <w:r>
        <w:rPr>
          <w:sz w:val="21"/>
        </w:rPr>
        <w:t>Sunday, September 13, 2026 | 8:44 PM CT</w:t>
      </w:r>
    </w:p>
    <w:p>
      <w:pPr>
        <w:spacing w:before="200" w:after="200"/>
        <w:ind w:left="216"/>
        <w:pBdr>
          <w:left w:val="single" w:sz="18" w:color="9B2C10" w:space="8"/>
        </w:pBdr>
        <w:keepNext w:val="1"/>
        <w:keepLines w:val="1"/>
      </w:pPr>
      <w:r>
        <w:rPr>
          <w:b/>
          <w:color w:val="9B2C10"/>
          <w:sz w:val="21"/>
        </w:rPr>
        <w:t>CHAPTERS: create after final edit using actual export timing.  SRT: generate in Riverside after final edit and verify against the final export. Neither exists in this package, and this script carries no timing markers to copy.</w:t>
      </w:r>
    </w:p>
    <w:p>
      <w:pPr>
        <w:spacing w:before="320" w:after="120"/>
        <w:keepNext w:val="1"/>
        <w:keepLines w:val="1"/>
      </w:pPr>
      <w:r>
        <w:rPr>
          <w:b/>
          <w:i w:val="0"/>
          <w:color w:val="112345"/>
          <w:sz w:val="26"/>
        </w:rPr>
        <w:t>WATCH NEXT</w:t>
      </w:r>
    </w:p>
    <w:p>
      <w:pPr>
        <w:spacing w:before="0" w:after="40"/>
      </w:pPr>
      <w:r>
        <w:rPr>
          <w:b/>
          <w:i w:val="0"/>
          <w:color w:val="8A6D1E"/>
          <w:sz w:val="18"/>
        </w:rPr>
        <w:t>INTENDED WATCH NEXT</w:t>
      </w:r>
    </w:p>
    <w:p>
      <w:pPr>
        <w:spacing w:before="0" w:after="160"/>
      </w:pPr>
      <w:r>
        <w:rPr>
          <w:b/>
          <w:i w:val="0"/>
          <w:sz w:val="26"/>
        </w:rPr>
        <w:t>Which Parts of Your Experience Actually Transfer to Another Industry?</w:t>
      </w:r>
    </w:p>
    <w:p>
      <w:pPr>
        <w:spacing w:before="100" w:after="200"/>
      </w:pPr>
      <w:r>
        <w:rPr>
          <w:b w:val="0"/>
          <w:i w:val="0"/>
          <w:color w:val="5A6B82"/>
          <w:sz w:val="19"/>
        </w:rPr>
        <w:t>Spoken in the FINAL sprint script and preserved exactly. It was not replaced.</w:t>
      </w:r>
    </w:p>
    <w:p>
      <w:pPr>
        <w:spacing w:before="160" w:after="40"/>
      </w:pPr>
      <w:r>
        <w:rPr>
          <w:b/>
          <w:i w:val="0"/>
          <w:color w:val="8A6D1E"/>
          <w:sz w:val="18"/>
        </w:rPr>
        <w:t>LAUNCH-DAY END-SCREEN STATUS</w:t>
      </w:r>
    </w:p>
    <w:p>
      <w:pPr>
        <w:spacing w:before="0" w:after="160"/>
      </w:pPr>
      <w:r>
        <w:rPr>
          <w:b/>
          <w:i w:val="0"/>
          <w:sz w:val="26"/>
        </w:rPr>
        <w:t>PENDING LIVE AVAILABILITY until verified before upload.</w:t>
      </w:r>
    </w:p>
    <w:p>
      <w:pPr>
        <w:spacing w:before="200" w:after="200"/>
        <w:ind w:left="216"/>
        <w:pBdr>
          <w:left w:val="single" w:sz="18" w:color="9B2C10" w:space="8"/>
        </w:pBdr>
        <w:keepNext w:val="1"/>
        <w:keepLines w:val="1"/>
      </w:pPr>
      <w:r>
        <w:rPr>
          <w:b/>
          <w:color w:val="9B2C10"/>
          <w:sz w:val="21"/>
        </w:rPr>
        <w:t>If the intended destination is not publicly live at publish time, flag EDITORIAL FALLBACK REQUIRED for Temidayo and ChatGPT approval. Do not rewrite the script to accommodate availability, and do not invent a fallback destination.</w:t>
      </w:r>
    </w:p>
    <w:p>
      <w:pPr>
        <w:spacing w:before="320" w:after="120"/>
        <w:keepNext w:val="1"/>
        <w:keepLines w:val="1"/>
      </w:pPr>
      <w:r>
        <w:rPr>
          <w:b/>
          <w:i w:val="0"/>
          <w:color w:val="112345"/>
          <w:sz w:val="26"/>
        </w:rPr>
        <w:t>DESCRIPTION</w:t>
      </w:r>
    </w:p>
    <w:p>
      <w:pPr>
        <w:spacing w:before="0" w:after="120"/>
      </w:pPr>
      <w:r>
        <w:rPr>
          <w:b w:val="0"/>
          <w:i w:val="0"/>
          <w:sz w:val="21"/>
        </w:rPr>
        <w:t>When you think about changing industries, the obvious first question is what skills transfer. It sounds sensible, and I think it is incomplete.</w:t>
      </w:r>
    </w:p>
    <w:p>
      <w:pPr>
        <w:spacing w:before="0" w:after="120"/>
      </w:pPr>
      <w:r>
        <w:rPr>
          <w:b w:val="0"/>
          <w:i w:val="0"/>
          <w:sz w:val="21"/>
        </w:rPr>
      </w:r>
    </w:p>
    <w:p>
      <w:pPr>
        <w:spacing w:before="0" w:after="120"/>
      </w:pPr>
      <w:r>
        <w:rPr>
          <w:b w:val="0"/>
          <w:i w:val="0"/>
          <w:sz w:val="21"/>
        </w:rPr>
        <w:t>Four questions instead: What travels? What does not? What can I prove? What must I relearn?</w:t>
      </w:r>
    </w:p>
    <w:p>
      <w:pPr>
        <w:spacing w:before="0" w:after="120"/>
      </w:pPr>
      <w:r>
        <w:rPr>
          <w:b w:val="0"/>
          <w:i w:val="0"/>
          <w:sz w:val="21"/>
        </w:rPr>
      </w:r>
    </w:p>
    <w:p>
      <w:pPr>
        <w:spacing w:before="0" w:after="120"/>
      </w:pPr>
      <w:r>
        <w:rPr>
          <w:b w:val="0"/>
          <w:i w:val="0"/>
          <w:sz w:val="21"/>
        </w:rPr>
        <w:t>This is not an argument that nothing transfers. It is an argument for accuracy. An employer may still prefer direct experience. A credential may be non-negotiable. Bias may affect how adjacent experience is read. None of that disappears because you can explain your capability well, and you make a better decision when you know exactly what you are asking the next employer to believe.</w:t>
      </w:r>
    </w:p>
    <w:p>
      <w:pPr>
        <w:spacing w:before="0" w:after="80"/>
      </w:pPr>
      <w:r>
        <w:rPr>
          <w:b w:val="0"/>
          <w:i w:val="0"/>
          <w:sz w:val="22"/>
        </w:rPr>
      </w:r>
    </w:p>
    <w:p>
      <w:pPr>
        <w:spacing w:before="0" w:after="40"/>
      </w:pPr>
      <w:r>
        <w:rPr>
          <w:b/>
          <w:i w:val="0"/>
          <w:sz w:val="18"/>
        </w:rPr>
        <w:t>WATCH NEXT</w:t>
      </w:r>
    </w:p>
    <w:p>
      <w:pPr>
        <w:spacing w:before="0" w:after="120"/>
      </w:pPr>
      <w:r>
        <w:rPr>
          <w:b w:val="0"/>
          <w:i w:val="0"/>
          <w:sz w:val="21"/>
        </w:rPr>
        <w:t>Which Parts of Your Experience Actually Transfer to Another Industry?</w:t>
      </w:r>
    </w:p>
    <w:p>
      <w:pPr>
        <w:spacing w:before="0" w:after="40"/>
      </w:pPr>
      <w:r>
        <w:rPr>
          <w:b/>
          <w:i w:val="0"/>
          <w:sz w:val="18"/>
        </w:rPr>
        <w:t>PLAYLIST</w:t>
      </w:r>
    </w:p>
    <w:p>
      <w:pPr>
        <w:spacing w:before="0" w:after="120"/>
      </w:pPr>
      <w:r>
        <w:rPr>
          <w:b w:val="0"/>
          <w:i w:val="0"/>
          <w:sz w:val="21"/>
        </w:rPr>
        <w:t>Capability Formation: career pivots and internal moves</w:t>
      </w:r>
    </w:p>
    <w:p>
      <w:pPr>
        <w:spacing w:before="0" w:after="160"/>
      </w:pPr>
      <w:r>
        <w:rPr>
          <w:b w:val="0"/>
          <w:i w:val="0"/>
          <w:color w:val="5A6B82"/>
          <w:sz w:val="18"/>
        </w:rPr>
        <w:t>[ EDITOR: paste the real video and playlist URLs here after upload. No URL in this package is a live link. ]</w:t>
      </w:r>
    </w:p>
    <w:p>
      <w:pPr>
        <w:spacing w:before="320" w:after="120"/>
        <w:keepNext w:val="1"/>
        <w:keepLines w:val="1"/>
      </w:pPr>
      <w:r>
        <w:rPr>
          <w:b/>
          <w:i w:val="0"/>
          <w:color w:val="112345"/>
          <w:sz w:val="26"/>
        </w:rPr>
        <w:t>PINNED COMMENT</w:t>
      </w:r>
    </w:p>
    <w:p>
      <w:pPr>
        <w:spacing w:before="0" w:after="160"/>
      </w:pPr>
      <w:r>
        <w:rPr>
          <w:b w:val="0"/>
          <w:i w:val="0"/>
          <w:sz w:val="21"/>
        </w:rPr>
        <w:t>Take one target role and make four columns: Travels. Does not travel. Proof. Relearn. Do not try to make every line land in the first column. The goal is accuracy.</w:t>
      </w:r>
    </w:p>
    <w:p>
      <w:pPr>
        <w:spacing w:before="320" w:after="120"/>
        <w:keepNext w:val="1"/>
        <w:keepLines w:val="1"/>
      </w:pPr>
      <w:r>
        <w:rPr>
          <w:b/>
          <w:i w:val="0"/>
          <w:color w:val="112345"/>
          <w:sz w:val="26"/>
        </w:rPr>
        <w:t>CTA NOTES</w:t>
      </w:r>
    </w:p>
    <w:p>
      <w:pPr>
        <w:spacing w:after="80" w:line="278" w:lineRule="auto"/>
        <w:ind w:left="547" w:hanging="230"/>
      </w:pPr>
      <w:r>
        <w:rPr>
          <w:sz w:val="21"/>
        </w:rPr>
        <w:t>•   The CTA card is full screen.</w:t>
      </w:r>
    </w:p>
    <w:p>
      <w:pPr>
        <w:spacing w:after="80" w:line="278" w:lineRule="auto"/>
        <w:ind w:left="547" w:hanging="230"/>
      </w:pPr>
      <w:r>
        <w:rPr>
          <w:sz w:val="21"/>
        </w:rPr>
        <w:t>•   There is one spoken ask and it is the script's own. No second CTA was added and no product CTA appears.</w:t>
      </w:r>
    </w:p>
    <w:p>
      <w:pPr>
        <w:spacing w:after="80" w:line="278" w:lineRule="auto"/>
        <w:ind w:left="547" w:hanging="230"/>
      </w:pPr>
      <w:r>
        <w:rPr>
          <w:sz w:val="21"/>
        </w:rPr>
        <w:t>•   No resource URL appears in this package: the script names none.</w:t>
      </w:r>
    </w:p>
    <w:p>
      <w:pPr>
        <w:spacing w:before="320" w:after="120"/>
        <w:keepNext w:val="1"/>
        <w:keepLines w:val="1"/>
      </w:pPr>
      <w:r>
        <w:rPr>
          <w:b/>
          <w:i w:val="0"/>
          <w:color w:val="112345"/>
          <w:sz w:val="26"/>
        </w:rPr>
        <w:t>SEARCH LANGUAGE</w:t>
      </w:r>
    </w:p>
    <w:p>
      <w:pPr>
        <w:spacing w:before="0" w:after="160"/>
      </w:pPr>
      <w:r>
        <w:rPr>
          <w:b w:val="0"/>
          <w:i w:val="0"/>
          <w:sz w:val="20"/>
        </w:rPr>
        <w:t>Discovery input only. None of this changes the title, the thumbnail or a spoken line.</w:t>
      </w:r>
    </w:p>
    <w:p>
      <w:pPr>
        <w:spacing w:after="80" w:line="278" w:lineRule="auto"/>
        <w:ind w:left="547" w:hanging="230"/>
      </w:pPr>
      <w:r>
        <w:rPr>
          <w:sz w:val="20"/>
        </w:rPr>
        <w:t>•   transferable skills</w:t>
      </w:r>
    </w:p>
    <w:p>
      <w:pPr>
        <w:spacing w:after="80" w:line="278" w:lineRule="auto"/>
        <w:ind w:left="547" w:hanging="230"/>
      </w:pPr>
      <w:r>
        <w:rPr>
          <w:sz w:val="20"/>
        </w:rPr>
        <w:t>•   do skills transfer between industries</w:t>
      </w:r>
    </w:p>
    <w:p>
      <w:pPr>
        <w:spacing w:after="80" w:line="278" w:lineRule="auto"/>
        <w:ind w:left="547" w:hanging="230"/>
      </w:pPr>
      <w:r>
        <w:rPr>
          <w:sz w:val="20"/>
        </w:rPr>
        <w:t>•   changing industries</w:t>
      </w:r>
    </w:p>
    <w:p>
      <w:pPr>
        <w:spacing w:after="80" w:line="278" w:lineRule="auto"/>
        <w:ind w:left="547" w:hanging="230"/>
      </w:pPr>
      <w:r>
        <w:rPr>
          <w:sz w:val="20"/>
        </w:rPr>
        <w:t>•   what transfers career change</w:t>
      </w:r>
    </w:p>
    <w:p>
      <w:pPr>
        <w:spacing w:after="80" w:line="278" w:lineRule="auto"/>
        <w:ind w:left="547" w:hanging="230"/>
      </w:pPr>
      <w:r>
        <w:rPr>
          <w:sz w:val="20"/>
        </w:rPr>
        <w:t>•   career pivot without starting over</w:t>
      </w:r>
    </w:p>
    <w:p>
      <w:pPr>
        <w:spacing w:after="80" w:line="278" w:lineRule="auto"/>
        <w:ind w:left="547" w:hanging="230"/>
      </w:pPr>
      <w:r>
        <w:rPr>
          <w:sz w:val="20"/>
        </w:rPr>
        <w:t>•   relearning in a new industry</w:t>
      </w:r>
    </w:p>
    <w:p>
      <w:pPr>
        <w:spacing w:before="320" w:after="120"/>
        <w:keepNext w:val="1"/>
        <w:keepLines w:val="1"/>
      </w:pPr>
      <w:r>
        <w:rPr>
          <w:b/>
          <w:i w:val="0"/>
          <w:color w:val="112345"/>
          <w:sz w:val="26"/>
        </w:rPr>
        <w:t>SHORTS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6336"/>
            <w:shd w:val="clear" w:color="auto" w:fill="F3EFE6"/>
          </w:tcPr>
          <w:p>
            <w:pPr>
              <w:spacing w:before="60" w:after="60" w:line="264" w:lineRule="auto"/>
            </w:pPr>
            <w:r/>
            <w:r>
              <w:rPr>
                <w:b/>
                <w:i w:val="0"/>
                <w:color w:val="112345"/>
                <w:sz w:val="17"/>
              </w:rPr>
              <w:t>STOP SCROLL</w:t>
            </w:r>
          </w:p>
        </w:tc>
        <w:tc>
          <w:tcPr>
            <w:tcW w:type="dxa" w:w="1296"/>
            <w:shd w:val="clear" w:color="auto" w:fill="F3EFE6"/>
          </w:tcPr>
          <w:p>
            <w:pPr>
              <w:spacing w:before="60" w:after="60" w:line="264" w:lineRule="auto"/>
            </w:pPr>
            <w:r/>
            <w:r>
              <w:rPr>
                <w:b/>
                <w:i w:val="0"/>
                <w:color w:val="112345"/>
                <w:sz w:val="17"/>
              </w:rPr>
              <w:t>ABOUT</w:t>
            </w:r>
          </w:p>
        </w:tc>
      </w:tr>
      <w:tr>
        <w:tc>
          <w:tcPr>
            <w:tcW w:type="dxa" w:w="504"/>
          </w:tcPr>
          <w:p>
            <w:pPr>
              <w:spacing w:before="60" w:after="60" w:line="264" w:lineRule="auto"/>
            </w:pPr>
            <w:r/>
            <w:r>
              <w:rPr>
                <w:b w:val="0"/>
                <w:i w:val="0"/>
                <w:sz w:val="17"/>
              </w:rPr>
              <w:t>1</w:t>
            </w:r>
          </w:p>
        </w:tc>
        <w:tc>
          <w:tcPr>
            <w:tcW w:type="dxa" w:w="6336"/>
          </w:tcPr>
          <w:p>
            <w:pPr>
              <w:spacing w:before="60" w:after="60" w:line="264" w:lineRule="auto"/>
            </w:pPr>
            <w:r/>
            <w:r>
              <w:rPr>
                <w:b w:val="0"/>
                <w:i w:val="0"/>
                <w:sz w:val="17"/>
              </w:rPr>
              <w:t>Transferable Skills Advice Is Incomplete</w:t>
            </w:r>
          </w:p>
        </w:tc>
        <w:tc>
          <w:tcPr>
            <w:tcW w:type="dxa" w:w="1296"/>
          </w:tcPr>
          <w:p>
            <w:pPr>
              <w:spacing w:before="60" w:after="60" w:line="264" w:lineRule="auto"/>
            </w:pPr>
            <w:r/>
            <w:r>
              <w:rPr>
                <w:b w:val="0"/>
                <w:i w:val="0"/>
                <w:sz w:val="17"/>
              </w:rPr>
              <w:t>0:22</w:t>
            </w:r>
          </w:p>
        </w:tc>
      </w:tr>
      <w:tr>
        <w:tc>
          <w:tcPr>
            <w:tcW w:type="dxa" w:w="504"/>
          </w:tcPr>
          <w:p>
            <w:pPr>
              <w:spacing w:before="60" w:after="60" w:line="264" w:lineRule="auto"/>
            </w:pPr>
            <w:r/>
            <w:r>
              <w:rPr>
                <w:b w:val="0"/>
                <w:i w:val="0"/>
                <w:sz w:val="17"/>
              </w:rPr>
              <w:t>2</w:t>
            </w:r>
          </w:p>
        </w:tc>
        <w:tc>
          <w:tcPr>
            <w:tcW w:type="dxa" w:w="6336"/>
          </w:tcPr>
          <w:p>
            <w:pPr>
              <w:spacing w:before="60" w:after="60" w:line="264" w:lineRule="auto"/>
            </w:pPr>
            <w:r/>
            <w:r>
              <w:rPr>
                <w:b w:val="0"/>
                <w:i w:val="0"/>
                <w:sz w:val="17"/>
              </w:rPr>
              <w:t>Not Everything Travels</w:t>
            </w:r>
          </w:p>
        </w:tc>
        <w:tc>
          <w:tcPr>
            <w:tcW w:type="dxa" w:w="1296"/>
          </w:tcPr>
          <w:p>
            <w:pPr>
              <w:spacing w:before="60" w:after="60" w:line="264" w:lineRule="auto"/>
            </w:pPr>
            <w:r/>
            <w:r>
              <w:rPr>
                <w:b w:val="0"/>
                <w:i w:val="0"/>
                <w:sz w:val="17"/>
              </w:rPr>
              <w:t>0:22</w:t>
            </w:r>
          </w:p>
        </w:tc>
      </w:tr>
      <w:tr>
        <w:tc>
          <w:tcPr>
            <w:tcW w:type="dxa" w:w="504"/>
          </w:tcPr>
          <w:p>
            <w:pPr>
              <w:spacing w:before="60" w:after="60" w:line="264" w:lineRule="auto"/>
            </w:pPr>
            <w:r/>
            <w:r>
              <w:rPr>
                <w:b w:val="0"/>
                <w:i w:val="0"/>
                <w:sz w:val="17"/>
              </w:rPr>
              <w:t>3</w:t>
            </w:r>
          </w:p>
        </w:tc>
        <w:tc>
          <w:tcPr>
            <w:tcW w:type="dxa" w:w="6336"/>
          </w:tcPr>
          <w:p>
            <w:pPr>
              <w:spacing w:before="60" w:after="60" w:line="264" w:lineRule="auto"/>
            </w:pPr>
            <w:r/>
            <w:r>
              <w:rPr>
                <w:b w:val="0"/>
                <w:i w:val="0"/>
                <w:sz w:val="17"/>
              </w:rPr>
              <w:t>The Longer You Stay, the Easier This Is to Miss</w:t>
            </w:r>
          </w:p>
        </w:tc>
        <w:tc>
          <w:tcPr>
            <w:tcW w:type="dxa" w:w="1296"/>
          </w:tcPr>
          <w:p>
            <w:pPr>
              <w:spacing w:before="60" w:after="60" w:line="264" w:lineRule="auto"/>
            </w:pPr>
            <w:r/>
            <w:r>
              <w:rPr>
                <w:b w:val="0"/>
                <w:i w:val="0"/>
                <w:sz w:val="17"/>
              </w:rPr>
              <w:t>0:23</w:t>
            </w:r>
          </w:p>
        </w:tc>
      </w:tr>
    </w:tbl>
    <w:p>
      <w:pPr>
        <w:spacing w:after="120"/>
      </w:pPr>
    </w:p>
    <w:p>
      <w:pPr>
        <w:spacing w:before="100" w:after="200"/>
      </w:pPr>
      <w:r>
        <w:rPr>
          <w:b w:val="0"/>
          <w:i w:val="0"/>
          <w:color w:val="5A6B82"/>
          <w:sz w:val="19"/>
        </w:rPr>
        <w:t>Three candidates, as supplied. The bank was not expanded, and not all three have to be published.</w:t>
      </w:r>
    </w:p>
    <w:p>
      <w:pPr>
        <w:spacing w:before="320" w:after="120"/>
        <w:keepNext w:val="1"/>
        <w:keepLines w:val="1"/>
      </w:pPr>
      <w:r>
        <w:rPr>
          <w:b/>
          <w:i w:val="0"/>
          <w:color w:val="112345"/>
          <w:sz w:val="26"/>
        </w:rPr>
        <w:t>UPLOAD CHECKLIST</w:t>
      </w:r>
    </w:p>
    <w:p>
      <w:pPr>
        <w:spacing w:after="80" w:line="278" w:lineRule="auto"/>
        <w:ind w:left="547" w:hanging="230"/>
      </w:pPr>
      <w:r>
        <w:rPr>
          <w:sz w:val="20"/>
        </w:rPr>
        <w:t>•   Title is exact and matches the FINAL sprint script header.</w:t>
      </w:r>
    </w:p>
    <w:p>
      <w:pPr>
        <w:spacing w:after="80" w:line="278" w:lineRule="auto"/>
        <w:ind w:left="547" w:hanging="230"/>
      </w:pPr>
      <w:r>
        <w:rPr>
          <w:sz w:val="20"/>
        </w:rPr>
        <w:t>•   Thumbnail wording is exact. Artwork is approved separately and is not part of this package.</w:t>
      </w:r>
    </w:p>
    <w:p>
      <w:pPr>
        <w:spacing w:after="80" w:line="278" w:lineRule="auto"/>
        <w:ind w:left="547" w:hanging="230"/>
      </w:pPr>
      <w:r>
        <w:rPr>
          <w:sz w:val="20"/>
        </w:rPr>
        <w:t>•   Both numbers are correct wherever the video is labeled: the new public number and the former roadmap number.</w:t>
      </w:r>
    </w:p>
    <w:p>
      <w:pPr>
        <w:spacing w:after="80" w:line="278" w:lineRule="auto"/>
        <w:ind w:left="547" w:hanging="230"/>
      </w:pPr>
      <w:r>
        <w:rPr>
          <w:sz w:val="20"/>
        </w:rPr>
        <w:t>•   Description carries no invented URL. Video and playlist links are pasted after upload.</w:t>
      </w:r>
    </w:p>
    <w:p>
      <w:pPr>
        <w:spacing w:after="80" w:line="278" w:lineRule="auto"/>
        <w:ind w:left="547" w:hanging="230"/>
      </w:pPr>
      <w:r>
        <w:rPr>
          <w:sz w:val="20"/>
        </w:rPr>
        <w:t>•   INTENDED WATCH NEXT destination confirmed publicly live before upload. If it is not, flag EDITORIAL FALLBACK REQUIRED and do not substitute one.</w:t>
      </w:r>
    </w:p>
    <w:p>
      <w:pPr>
        <w:spacing w:after="80" w:line="278" w:lineRule="auto"/>
        <w:ind w:left="547" w:hanging="230"/>
      </w:pPr>
      <w:r>
        <w:rPr>
          <w:sz w:val="20"/>
        </w:rPr>
        <w:t>•   End screen destination matches the Watch Next card that was actually cut.</w:t>
      </w:r>
    </w:p>
    <w:p>
      <w:pPr>
        <w:spacing w:after="80" w:line="278" w:lineRule="auto"/>
        <w:ind w:left="547" w:hanging="230"/>
      </w:pPr>
      <w:r>
        <w:rPr>
          <w:sz w:val="20"/>
        </w:rPr>
        <w:t>•   Chapters created from the final export timing. The script carries no timing markers to copy.</w:t>
      </w:r>
    </w:p>
    <w:p>
      <w:pPr>
        <w:spacing w:after="80" w:line="278" w:lineRule="auto"/>
        <w:ind w:left="547" w:hanging="230"/>
      </w:pPr>
      <w:r>
        <w:rPr>
          <w:sz w:val="20"/>
        </w:rPr>
        <w:t>•   SRT generated in Riverside after the final edit and checked against the final export.</w:t>
      </w:r>
    </w:p>
    <w:p>
      <w:pPr>
        <w:spacing w:after="80" w:line="278" w:lineRule="auto"/>
        <w:ind w:left="547" w:hanging="230"/>
      </w:pPr>
      <w:r>
        <w:rPr>
          <w:sz w:val="20"/>
        </w:rPr>
        <w:t>•   No burned-in captions in the long-form upload.</w:t>
      </w:r>
    </w:p>
    <w:p>
      <w:pPr>
        <w:spacing w:after="80" w:line="278" w:lineRule="auto"/>
        <w:ind w:left="547" w:hanging="230"/>
      </w:pPr>
      <w:r>
        <w:rPr>
          <w:sz w:val="20"/>
        </w:rPr>
        <w:t>•   Watch Next card is full screen and final. Nothing returns to camera after it.</w:t>
      </w:r>
    </w:p>
    <w:p>
      <w:pPr>
        <w:spacing w:after="80" w:line="278" w:lineRule="auto"/>
        <w:ind w:left="547" w:hanging="230"/>
      </w:pPr>
      <w:r>
        <w:rPr>
          <w:sz w:val="20"/>
        </w:rPr>
        <w:t>•   Audio loudness, music balance and picture quality checked on the final export.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public URL, upload date, thumbnail result, retention figure, music license, chapter time or SRT time is invented anywhere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