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“You may not need to leave your company.”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may not need to leave your company.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may need access to work your current role is not giving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good internal move can give you a different problem, function, customer or level of responsibility without making you surrender all of the context and credibility you have already built.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movement is not automatically growth.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move internally, 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Will the work actually change?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Because a new title with the same problems may move you on the org chart without increasing what you can carry next.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