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5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test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“Before you accept an internal move, ask these three questions.”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Should I Make an Internal Move? 3 Questions to Decide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Before you accept an internal move, ask these three questions.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Will the work change?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Will my judgment expand?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Will the evidence travel?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Three yeses give you a strong formation case.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Two yeses mean investigate or negotiate the missing dimension.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Zero or one may mean you are moving without adding very much to what you can carry next.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does not automatically make the move wrong.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Pay, flexibility, stability or a better manager may still make it worth taking.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Just make the trade deliberately.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