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NEW_V5_FS_01_NEEDED_NOT_GROWN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They call you when something breaks.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NEW_V5_FS_02_NOT_ALIGNED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That does not mean anyone is plotting against you.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TRAP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NEW_V5_FS_02_NOT_ALIGNED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Your value to the current role and your value to your fu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NEW_V5_FS_04_THE_QUESTION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is this organization building in me beyond my abili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QUESTION TO ASK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NEW_V5_FS_05_INDISPENSABLE_AND_LESS_PORTABLE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At the same time.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NEW_V5_FS_05_INDISPENSABLE_AND_LESS_PORTABLE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Fewer people can operate without you.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THIS CAN LOOK LIKE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NEW_V5_FS_06_ASK_FOR_DEVELOPMENT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Not only a promotion.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ASK FOR DEVELOPMENT, NOT ONLY MORE WORK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NEW_V5_FS_07_THE_ANSWER_MAY_BE_NO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answer may still be no.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WHEN TO BUILD OPTIONS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NEW_V5_FS_09_REVIEW_POINT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authority changed?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TAKEAWAY VALUE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NEW_V5_FS_09_REVIEW_POINT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recognition or role design follows?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SET A REVIEW POINT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NEW_V5_FS_10_CTA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If not, usefulness may be the reason you are stuck.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CLOSE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NEW_V5_FS_10_CTA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Is it also helping you become: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SIMPLE EXAMPLE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NEW_V5_FS_10_CTA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More capable.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CLOSE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NEW_V5_FS_10_CTA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More visible.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CLOSE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