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30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30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rendered teaching and end-card states across 19 active families and 23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public employer substitution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anonymous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PROBLEM. AUTHORITY. PROOF. REAL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events, 1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across 23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families, 21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