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I’ve Seen Who Gets the Bigger Role and Why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V7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NEW_V7_FS_01_NOT_ALWAYS_WHO_WORKED_HARDER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difference was not always who worked harder.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NEW_V7_FS_02_TWO_QUESTIONS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Who do I trust at this level?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HAPPENS BEFORE THE TITLE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Has this person already handled something that looks lik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Is someone in the room able and willing to say, give the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there was no clear answer, did they make a sound ca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Will they surface a problem early and tell the truth whe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NEW_V7_FS_06_EVIDENCE_FOR_WHICH_ROLE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evidence people see may be evidence for the role you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NEW_V7_FS_06_EVIDENCE_FOR_WHICH_ROLE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problem is not that you have done nothing.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PEOPLE OFTEN TRY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NEW_V7_FS_07_ASK_WHAT_KIND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problem will I own end to end?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ASK FOR THE RIGHT KIND OF WORK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NEW_V7_FS_11_READ_YOUR_OWN_SITUATION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changed because of it?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YOUR OWN SITUATION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NEW_V7_FS_12_THE_MISSING_LINE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Now look for the missing line.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YOUR OWN SITUATION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NEW_V7_FS_12_THE_MISSING_LINE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Strong proof nobody senior has seen. Trusted execution b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YOUR OWN SITUATION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NEW_V7_FS_13_CTA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Sometimes the answer tells you what to build. Sometimes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