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If Your Company Needs You but Won’t Grow You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checklist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V5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V33</w:t>
      </w: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If Your Company Needs You but Won’t Grow You</w:t>
      </w:r>
    </w:p>
    <w:p>
      <w:pPr>
        <w:spacing w:after="80"/>
      </w:pPr>
      <w:r>
        <w:rPr>
          <w:b/>
          <w:color w:val="8A6D1E"/>
          <w:sz w:val="20"/>
        </w:rPr>
        <w:t xml:space="preserve">Final thumbnail wording  </w:t>
      </w:r>
      <w:r>
        <w:rPr>
          <w:sz w:val="21"/>
        </w:rPr>
        <w:t>USEFUL. STILL STUCK.</w:t>
      </w:r>
    </w:p>
    <w:p>
      <w:pPr>
        <w:spacing w:after="80"/>
      </w:pPr>
      <w:r>
        <w:rPr>
          <w:b/>
          <w:color w:val="8A6D1E"/>
          <w:sz w:val="20"/>
        </w:rPr>
        <w:t xml:space="preserve">Description  </w:t>
      </w:r>
      <w:r>
        <w:rPr>
          <w:sz w:val="21"/>
        </w:rPr>
        <w:t>Full faith-inclusive description, supplied September 16, copied into 06_PUBLISHING unchanged.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7:08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Copy only the description body, not the document's title header or its publishing-note footer. Replace both URL placeholders and verify the destinations before publishing. Do not publish placeholder text.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40"/>
      </w:pPr>
      <w:r>
        <w:rPr>
          <w:b/>
          <w:i w:val="0"/>
          <w:sz w:val="18"/>
        </w:rPr>
        <w:t>INTENDED WATCH NEXT</w:t>
      </w:r>
    </w:p>
    <w:p>
      <w:pPr>
        <w:spacing w:before="0" w:after="160"/>
      </w:pPr>
      <w:r>
        <w:rPr>
          <w:b w:val="0"/>
          <w:i w:val="0"/>
          <w:sz w:val="22"/>
        </w:rPr>
        <w:t>And if you are carrying more because people know you will get it done, watch “It Took Me Years to Stop Mistaking More Work for Career Growth” next.</w:t>
      </w:r>
    </w:p>
    <w:p>
      <w:pPr>
        <w:spacing w:before="0" w:after="40"/>
      </w:pPr>
      <w:r>
        <w:rPr>
          <w:b/>
          <w:i w:val="0"/>
          <w:sz w:val="18"/>
        </w:rPr>
        <w:t>LAUNCH-DAY STATUS</w:t>
      </w:r>
    </w:p>
    <w:p>
      <w:pPr>
        <w:spacing w:before="0" w:after="120"/>
      </w:pPr>
      <w:r>
        <w:rPr>
          <w:b/>
          <w:i w:val="0"/>
          <w:sz w:val="24"/>
        </w:rPr>
        <w:t>PENDING LIVE AVAILABILITY until verified before upload.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PUBLISHING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and thumbnail match the locked map exactly.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body copied without the document header or footer.</w:t>
      </w:r>
    </w:p>
    <w:p>
      <w:pPr>
        <w:spacing w:after="80" w:line="278" w:lineRule="auto"/>
        <w:ind w:left="547" w:hanging="230"/>
      </w:pPr>
      <w:r>
        <w:rPr>
          <w:sz w:val="20"/>
        </w:rPr>
        <w:t>•   Both URL placeholders replaced and the destinations verified.</w:t>
      </w:r>
    </w:p>
    <w:p>
      <w:pPr>
        <w:spacing w:after="80" w:line="278" w:lineRule="auto"/>
        <w:ind w:left="547" w:hanging="230"/>
      </w:pPr>
      <w:r>
        <w:rPr>
          <w:sz w:val="20"/>
        </w:rPr>
        <w:t>•   Resource URL checked at publication.</w:t>
      </w:r>
    </w:p>
    <w:p>
      <w:pPr>
        <w:spacing w:after="80" w:line="278" w:lineRule="auto"/>
        <w:ind w:left="547" w:hanging="230"/>
      </w:pPr>
      <w:r>
        <w:rPr>
          <w:sz w:val="20"/>
        </w:rPr>
        <w:t>•   Faith anchor kept after the practical links, scripture distinct from reflection, NLT credit retained.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destination confirmed publicly live, or flagged.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built from the finished export's real timings.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from the finished export and checked against the cut.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transcript captions in the long-form upload.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runtime, chapter timing, SRT timing, upload date, public URL or performance figure appears in this package.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