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2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V9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Transferable Skills Advice Is Missing Something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Not Everything Travels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137 words, about 0:50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19, 2026 | 7:08 AM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I know from experience that changing context does not mean starting from zero. But I also know that not everything comes with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Then ask what belonged to the old place. Internal relationships. Company systems. The language everyone understood without explaining it.</w:t>
      </w:r>
    </w:p>
    <w:p>
      <w:pPr>
        <w:spacing w:before="0" w:after="80"/>
      </w:pPr>
      <w:r>
        <w:rPr>
          <w:b w:val="0"/>
          <w:i w:val="0"/>
          <w:sz w:val="22"/>
        </w:rPr>
        <w:t>Informal power. Knowing exactly who to call. Knowing how that company really gets things done.</w:t>
      </w:r>
    </w:p>
    <w:p>
      <w:pPr>
        <w:spacing w:before="0" w:after="80"/>
      </w:pPr>
      <w:r>
        <w:rPr>
          <w:b w:val="0"/>
          <w:i w:val="0"/>
          <w:sz w:val="22"/>
        </w:rPr>
        <w:t>Those things can make you excellent where you are. But they may not mean much in the next place.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If someone asks why your experience should count in a new field, you do not have to say: “Everything I have done transfers.”</w:t>
      </w:r>
    </w:p>
    <w:p>
      <w:pPr>
        <w:spacing w:before="0" w:after="80"/>
      </w:pPr>
      <w:r>
        <w:rPr>
          <w:b/>
          <w:i w:val="0"/>
          <w:sz w:val="22"/>
        </w:rPr>
        <w:t>Try something more honest: “The part of my experience that is most useful here is X. I have used it to solve Y kind of problem. The part I would need to build in your environment is Z.”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3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3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everything comes with you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Camera, 9:16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“zero”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Cut to NEW_V9_FS_05_TIED_TO_THE_OLD_CONTEXT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 “Internal relationships.”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Payoff frame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NEW_V9_FS_06_WHAT_CAN_ANOTHER_PERSON_SEE, held on the ask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 The list it teaches is complete, every reference has its antecedent inside the Short, and the ask is one action.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