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fill="0F2347"/>
          </w:tcPr>
          <w:p>
            <w:r>
              <w:rPr>
                <w:b/>
                <w:color w:val="FFFFFF"/>
                <w:sz w:val="19"/>
              </w:rPr>
              <w:t>INTERNAL OPERATIONS — NOT PARTICIPANT-FACING</w:t>
            </w:r>
          </w:p>
          <w:p>
            <w:r>
              <w:rPr>
                <w:b/>
                <w:color w:val="FFFFFF"/>
                <w:sz w:val="40"/>
              </w:rPr>
              <w:t>Free Flagship SOP — 60-Minute Edition</w:t>
            </w:r>
          </w:p>
          <w:p>
            <w:r>
              <w:rPr>
                <w:i/>
                <w:color w:val="E3D9C4"/>
                <w:sz w:val="22"/>
              </w:rPr>
              <w:t>Decide Whether to Stay or Leave Your Job  ·  v2.0.3 CANDIDATE  ·  Revised Monday, August 17, 2026 at 1:01 PM CT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B00000"/>
          <w:sz w:val="21"/>
        </w:rPr>
        <w:t>PRODUCTION REVISION STAMP — Revised Monday, August 17, 2026 at 1:01 PM CT</w:t>
      </w:r>
    </w:p>
    <w:p>
      <w:pPr>
        <w:spacing w:after="160"/>
      </w:pPr>
      <w:r>
        <w:rPr>
          <w:b/>
          <w:i w:val="0"/>
          <w:color w:val="000000"/>
          <w:sz w:val="19"/>
        </w:rPr>
        <w:t>Capability_Formation_Free_Flagship_SOP_Sept16_2026_60MIN_v2.0.3_CANDIDATE</w:t>
      </w:r>
    </w:p>
    <w:p>
      <w:pPr>
        <w:spacing w:after="160"/>
      </w:pPr>
      <w:r>
        <w:rPr>
          <w:b/>
          <w:color w:val="B00000"/>
          <w:sz w:val="20"/>
        </w:rPr>
        <w:t xml:space="preserve">CANDIDATE —  </w:t>
      </w:r>
      <w:r>
        <w:rPr>
          <w:color w:val="000000"/>
          <w:sz w:val="20"/>
        </w:rPr>
        <w:t>this SOP governs a product that has not yet been delivered in its 60-minute form. Promotion to FINAL requires all three of: Rehearsal 1 (timed content) passing, Rehearsal 2 (production) passing, and the workbook behaviour test passing in Adobe Acrobat Reader.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1. Event identity and locked decisions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Public title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Decide Whether to Stay or Leave Your Job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Expanded descriptor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 Live Career Growth Assessment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Method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Capability Position Read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Format descriptor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FREE FLAGSHIP · 60 MINUTES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Maven format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Lightning Lesson. Never “Lightning Course.” Participant-facing language may also call it a free live guided assessment.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Wednesday, September 16,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6:00–7:00 PM Central Time / America/Chicago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$0. Free for this launch.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Total duration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60 minutes, hard stop. 50 minutes guided read + 10 minutes live-only Q&amp;A.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What it does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Helps participants read their current capability position.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What it does not do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It does not tell anyone whether to stay in or leave a job, and it is not legal, medical, financial, immigration or mental-health advice.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i w:val="0"/>
          <w:color w:val="B00000"/>
          <w:sz w:val="19"/>
        </w:rPr>
        <w:t>The September 2 Lightning Lesson is a separate event with people already registered. It is unchanged and out of scope for this document.</w:t>
      </w:r>
    </w:p>
    <w:p>
      <w:pPr>
        <w:spacing w:after="160"/>
      </w:pPr>
      <w:r>
        <w:rPr>
          <w:b/>
          <w:i w:val="0"/>
          <w:color w:val="000000"/>
          <w:sz w:val="19"/>
        </w:rPr>
        <w:t>Use CT / Central Time / America/Chicago. Never write CST.</w:t>
      </w:r>
    </w:p>
    <w:p>
      <w:pPr>
        <w:sectPr>
          <w:pgSz w:w="12240" w:h="15840"/>
          <w:pgMar w:top="1008" w:right="1080" w:bottom="1008" w:left="1080" w:header="720" w:footer="720" w:gutter="0"/>
          <w:cols w:space="720"/>
          <w:docGrid w:linePitch="360"/>
        </w:sectPr>
      </w:pPr>
    </w:p>
    <w:p>
      <w:pPr>
        <w:spacing w:before="320" w:after="160"/>
      </w:pPr>
      <w:r>
        <w:rPr>
          <w:b/>
          <w:color w:val="0F2347"/>
          <w:sz w:val="32"/>
        </w:rPr>
        <w:t>2. Master reconciliation table</w:t>
      </w:r>
    </w:p>
    <w:p>
      <w:pPr>
        <w:spacing w:after="160"/>
      </w:pPr>
      <w:r>
        <w:rPr>
          <w:b/>
          <w:i w:val="0"/>
          <w:color w:val="000000"/>
          <w:sz w:val="21"/>
        </w:rPr>
        <w:t>This table is the operational source of truth; where any other document disagrees with it, the table governs. It runs across the two landscape pages that follow — seven timing rows here, the remaining six on the continuation page, which repeats the column header.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blHeader w:val="true"/>
        </w:trPr>
        <w:tc>
          <w:tcPr>
            <w:tcW w:type="dxa" w:w="115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23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Block</w:t>
            </w:r>
          </w:p>
        </w:tc>
        <w:tc>
          <w:tcPr>
            <w:tcW w:type="dxa" w:w="64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51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WB</w:t>
            </w:r>
          </w:p>
        </w:tc>
        <w:tc>
          <w:tcPr>
            <w:tcW w:type="dxa" w:w="439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Facilitator action</w:t>
            </w:r>
          </w:p>
        </w:tc>
        <w:tc>
          <w:tcPr>
            <w:tcW w:type="dxa" w:w="410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Participant action</w:t>
            </w:r>
          </w:p>
        </w:tc>
        <w:tc>
          <w:tcPr>
            <w:tcW w:type="dxa" w:w="135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Recording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0:00–2:00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Welcome, purpose, recording disclosure and boundaries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Welcome, name method and duration. Biography capped at two sentences. Deliver the recording and privacy disclosure.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Open the workbook at page 1.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 — start on slide 1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2:00–5:00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Density and Optionality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4–5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Define each axis and give the one correction that matters. No questions taken.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Listen. Nothing written yet.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5:00–12:00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Initial read of all 12 statements and totals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6–11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2–3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Read each statement once, then stay silent. Announce each block. Add both totals.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Score 1–12 privately. Add both totals. No evidence lines yet.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12:00–14:00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First provisional position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12–13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Name the four states. Say the 17–21 boundary override and state-is-not-identity out loud.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Cross the two totals. Mark a square or boundary. Rate confidence 1–5.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14:00–19:00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Evidence protocol and the three misreadings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14–15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Teach the protocol, then all three misreadings on one slide, sixty seconds each.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Follow along. Run the three checks against the first numbers.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19:00–31:00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Evidence-backed rescore of all 12 statements — PROTECTED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16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5–6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Hold this slide. Stay silent. Two-minute warning at 29:00, thirty seconds at 30:30.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Rescore all twelve with a short evidence phrase under each.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31:00–35:00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Corrected totals and corrected position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17–19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5–7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Insist on the re-total. Teach the three sensitivity tiers. Restate the boundary override.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Re-total both axes. Run sensitivity if 1–2 marked. Place, or mark boundary/incomplete. Rate confidence 1–5.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</w:tbl>
    <w:p>
      <w:pPr>
        <w:spacing w:after="0"/>
      </w:pPr>
      <w:r>
        <w:br w:type="page"/>
      </w:r>
    </w:p>
    <w:p>
      <w:pPr>
        <w:spacing w:before="320" w:after="160"/>
      </w:pPr>
      <w:r>
        <w:rPr>
          <w:b/>
          <w:color w:val="0F2347"/>
          <w:sz w:val="32"/>
        </w:rPr>
        <w:t>Master reconciliation table — continued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blHeader w:val="true"/>
        </w:trPr>
        <w:tc>
          <w:tcPr>
            <w:tcW w:type="dxa" w:w="115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Time</w:t>
            </w:r>
          </w:p>
        </w:tc>
        <w:tc>
          <w:tcPr>
            <w:tcW w:type="dxa" w:w="223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Block</w:t>
            </w:r>
          </w:p>
        </w:tc>
        <w:tc>
          <w:tcPr>
            <w:tcW w:type="dxa" w:w="64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Slides</w:t>
            </w:r>
          </w:p>
        </w:tc>
        <w:tc>
          <w:tcPr>
            <w:tcW w:type="dxa" w:w="518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WB</w:t>
            </w:r>
          </w:p>
        </w:tc>
        <w:tc>
          <w:tcPr>
            <w:tcW w:type="dxa" w:w="4392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Facilitator action</w:t>
            </w:r>
          </w:p>
        </w:tc>
        <w:tc>
          <w:tcPr>
            <w:tcW w:type="dxa" w:w="410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Participant action</w:t>
            </w:r>
          </w:p>
        </w:tc>
        <w:tc>
          <w:tcPr>
            <w:tcW w:type="dxa" w:w="1354"/>
            <w:shd w:val="clear" w:fill="0F2347"/>
          </w:tcPr>
          <w:p>
            <w:r/>
            <w:r>
              <w:rPr>
                <w:b/>
                <w:color w:val="FFFFFF"/>
                <w:sz w:val="16"/>
              </w:rPr>
              <w:t>Recording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35:00–38:00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Four states and their immediate costs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Forty-five seconds per state. Do not deepen any one square.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Listen. Read your own square's cost.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38:00–41:00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Seven categories of move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Read each category and its one-line reading. Say the no-square-prescribes rule.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Identify the category the evidence supports testing.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41:00–45:00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Complete the Next-Move Note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Read the three prompts once, then stop talking. Sixty-second warning at 44:00.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Write the three lines.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45:00–48:00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Field Kit, Private Read routes and evergreen close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23–25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Three routes, then the two paid routes in sixty seconds, then the close. No pricing spoken.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Choose a route, or none. Write a rescore date ninety days out.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48:00–50:00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Facilitation buffer and recording stop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Hold the close slide. Absorb any overrun. At 50:00 STOP OR PAUSE THE RECORDING and confirm on screen.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Finish writing.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ON → STOPS AT 50:00</w:t>
            </w:r>
          </w:p>
        </w:tc>
      </w:tr>
      <w:tr>
        <w:trPr>
          <w:cantSplit w:val="true"/>
        </w:trPr>
        <w:tc>
          <w:tcPr>
            <w:tcW w:type="dxa" w:w="1152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50:00–60:00</w:t>
            </w:r>
          </w:p>
        </w:tc>
        <w:tc>
          <w:tcPr>
            <w:tcW w:type="dxa" w:w="2232"/>
          </w:tcPr>
          <w:p>
            <w:pPr>
              <w:spacing w:after="20"/>
            </w:pPr>
            <w:r/>
            <w:r>
              <w:rPr>
                <w:sz w:val="16"/>
              </w:rPr>
              <w:t>Live-only Q&amp;A, not recorded</w:t>
            </w:r>
          </w:p>
        </w:tc>
        <w:tc>
          <w:tcPr>
            <w:tcW w:type="dxa" w:w="648"/>
          </w:tcPr>
          <w:p>
            <w:pPr>
              <w:spacing w:after="20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518"/>
          </w:tcPr>
          <w:p>
            <w:pPr>
              <w:spacing w:after="20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4392"/>
          </w:tcPr>
          <w:p>
            <w:pPr>
              <w:spacing w:after="20"/>
            </w:pPr>
            <w:r/>
            <w:r>
              <w:rPr>
                <w:sz w:val="16"/>
              </w:rPr>
              <w:t>Confirm aloud that recording has stopped. Method questions only. Hard stop at 60:00.</w:t>
            </w:r>
          </w:p>
        </w:tc>
        <w:tc>
          <w:tcPr>
            <w:tcW w:type="dxa" w:w="4104"/>
          </w:tcPr>
          <w:p>
            <w:pPr>
              <w:spacing w:after="20"/>
            </w:pPr>
            <w:r/>
            <w:r>
              <w:rPr>
                <w:sz w:val="16"/>
              </w:rPr>
              <w:t>Ask method questions. No scores, states or employers disclosed.</w:t>
            </w:r>
          </w:p>
        </w:tc>
        <w:tc>
          <w:tcPr>
            <w:tcW w:type="dxa" w:w="1354"/>
          </w:tcPr>
          <w:p>
            <w:pPr>
              <w:spacing w:after="20"/>
            </w:pPr>
            <w:r/>
            <w:r>
              <w:rPr>
                <w:b/>
                <w:sz w:val="16"/>
              </w:rPr>
              <w:t>RECORDING OFF</w:t>
            </w:r>
          </w:p>
        </w:tc>
      </w:tr>
    </w:tbl>
    <w:p>
      <w:pPr>
        <w:spacing w:after="80"/>
      </w:pPr>
    </w:p>
    <w:p>
      <w:pPr>
        <w:sectPr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>
      <w:pPr>
        <w:spacing w:after="160"/>
      </w:pPr>
      <w:r>
        <w:rPr>
          <w:b/>
          <w:i w:val="0"/>
          <w:color w:val="B00000"/>
          <w:sz w:val="19"/>
        </w:rPr>
        <w:t>The 19:00–31:00 evidence-backed rescore is PROTECTED. Never recover lost time by shortening it. Recover from 45:00–48:00 first, then the 48:00–50:00 buffer.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3. Recording policy</w:t>
      </w:r>
    </w:p>
    <w:p>
      <w:pPr>
        <w:spacing w:after="160"/>
      </w:pPr>
      <w:r>
        <w:rPr>
          <w:b/>
          <w:i w:val="0"/>
          <w:color w:val="000000"/>
          <w:sz w:val="21"/>
        </w:rPr>
        <w:t>RECORD MINUTES 0–50 ONLY.</w:t>
      </w:r>
    </w:p>
    <w:p>
      <w:pPr>
        <w:pStyle w:val="ListBullet"/>
        <w:spacing w:after="60"/>
      </w:pPr>
      <w:r>
        <w:rPr>
          <w:color w:val="000000"/>
          <w:sz w:val="19"/>
        </w:rPr>
        <w:t>Start the recording on slide 1, the first evergreen teaching slide. The dated holding slide is shown BEFORE recording begins and is never recorded.</w:t>
      </w:r>
    </w:p>
    <w:p>
      <w:pPr>
        <w:pStyle w:val="ListBullet"/>
        <w:spacing w:after="60"/>
      </w:pPr>
      <w:r>
        <w:rPr>
          <w:color w:val="000000"/>
          <w:sz w:val="19"/>
        </w:rPr>
        <w:t>Deliver the recording and privacy disclosure within the first five minutes — it sits on slide 3 at minute 1:20.</w:t>
      </w:r>
    </w:p>
    <w:p>
      <w:pPr>
        <w:pStyle w:val="ListBullet"/>
        <w:spacing w:after="60"/>
      </w:pPr>
      <w:r>
        <w:rPr>
          <w:color w:val="000000"/>
          <w:sz w:val="19"/>
        </w:rPr>
        <w:t>At minute 50, stop or pause the recording BEFORE inviting participant questions, and look at the screen to verify it has actually stopped.</w:t>
      </w:r>
    </w:p>
    <w:p>
      <w:pPr>
        <w:pStyle w:val="ListBullet"/>
        <w:spacing w:after="60"/>
      </w:pPr>
      <w:r>
        <w:rPr>
          <w:color w:val="000000"/>
          <w:sz w:val="19"/>
        </w:rPr>
        <w:t>Say out loud that the recording has stopped, then advance to the Q&amp;A slide.</w:t>
      </w:r>
    </w:p>
    <w:p>
      <w:pPr>
        <w:pStyle w:val="ListBullet"/>
        <w:spacing w:after="60"/>
      </w:pPr>
      <w:r>
        <w:rPr>
          <w:color w:val="000000"/>
          <w:sz w:val="19"/>
        </w:rPr>
        <w:t>Minutes 50–60 are live-only Q&amp;A. Never distribute participant Q&amp;A in the replay, under any distribution model.</w:t>
      </w:r>
    </w:p>
    <w:p>
      <w:pPr>
        <w:pStyle w:val="ListBullet"/>
        <w:spacing w:after="60"/>
      </w:pPr>
      <w:r>
        <w:rPr>
          <w:color w:val="000000"/>
          <w:sz w:val="19"/>
        </w:rPr>
        <w:t>If the platform captures the whole meeting automatically, retain the raw file privately and trim the distributed replay so it ends at minute 50.</w:t>
      </w:r>
    </w:p>
    <w:p>
      <w:pPr>
        <w:pStyle w:val="ListBullet"/>
        <w:spacing w:after="60"/>
      </w:pPr>
      <w:r>
        <w:rPr>
          <w:color w:val="000000"/>
          <w:sz w:val="19"/>
        </w:rPr>
        <w:t>Distribute only the trimmed 0–50 teaching portion, per the established replay policy. The evergreen replay may be distributed through a registration-gated route; unrestricted public distribution is a later strategic choice, not a requirement.</w:t>
      </w:r>
    </w:p>
    <w:p>
      <w:pPr>
        <w:pStyle w:val="ListBullet"/>
        <w:spacing w:after="60"/>
      </w:pPr>
      <w:r>
        <w:rPr>
          <w:color w:val="000000"/>
          <w:sz w:val="19"/>
        </w:rPr>
        <w:t>Keep time-sensitive language out of the recorded teaching. Do not say tonight, this cohort, September 16, or before enrollment closes inside the core.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4. Privacy and participant audio</w:t>
      </w:r>
    </w:p>
    <w:p>
      <w:pPr>
        <w:spacing w:after="160"/>
      </w:pPr>
      <w:r>
        <w:rPr>
          <w:b/>
          <w:i w:val="0"/>
          <w:color w:val="000000"/>
          <w:sz w:val="21"/>
        </w:rPr>
        <w:t>PARTICIPANT MICROPHONES ARE MUTED BY DEFAULT FOR MINUTES 0–50.</w:t>
      </w:r>
    </w:p>
    <w:p>
      <w:pPr>
        <w:pStyle w:val="ListBullet"/>
        <w:spacing w:after="60"/>
      </w:pPr>
      <w:r>
        <w:rPr>
          <w:color w:val="000000"/>
          <w:sz w:val="19"/>
        </w:rPr>
        <w:t>No participant is invited to explain their situation verbally while recording.</w:t>
      </w:r>
    </w:p>
    <w:p>
      <w:pPr>
        <w:pStyle w:val="ListBullet"/>
        <w:spacing w:after="60"/>
      </w:pPr>
      <w:r>
        <w:rPr>
          <w:color w:val="000000"/>
          <w:sz w:val="19"/>
        </w:rPr>
        <w:t>Participant-specific questions are held until minute 50. Say so once, early.</w:t>
      </w:r>
    </w:p>
    <w:p>
      <w:pPr>
        <w:pStyle w:val="ListBullet"/>
        <w:spacing w:after="60"/>
      </w:pPr>
      <w:r>
        <w:rPr>
          <w:color w:val="000000"/>
          <w:sz w:val="19"/>
        </w:rPr>
        <w:t>Named chat responses are not read aloud into the evergreen recording.</w:t>
      </w:r>
    </w:p>
    <w:p>
      <w:pPr>
        <w:pStyle w:val="ListBullet"/>
        <w:spacing w:after="60"/>
      </w:pPr>
      <w:r>
        <w:rPr>
          <w:color w:val="000000"/>
          <w:sz w:val="19"/>
        </w:rPr>
        <w:t>A highly personal chat question is never read verbatim. Summarise only the general methodological question, and only if that cannot expose the person.</w:t>
      </w:r>
    </w:p>
    <w:p>
      <w:pPr>
        <w:pStyle w:val="ListBullet"/>
        <w:spacing w:after="60"/>
      </w:pPr>
      <w:r>
        <w:rPr>
          <w:color w:val="000000"/>
          <w:sz w:val="19"/>
        </w:rPr>
        <w:t>Participant scores, states, employers and circumstances stay private throughout.</w:t>
      </w:r>
    </w:p>
    <w:p>
      <w:pPr>
        <w:pStyle w:val="ListBullet"/>
        <w:spacing w:after="60"/>
      </w:pPr>
      <w:r>
        <w:rPr>
          <w:color w:val="000000"/>
          <w:sz w:val="19"/>
        </w:rPr>
        <w:t>No poll, no show of hands, no room-level state distribution, no anonymous count. The optional “What moved” interaction is in the appendix and is OUT of the timed core.</w:t>
      </w:r>
    </w:p>
    <w:p>
      <w:pPr>
        <w:spacing w:after="160"/>
      </w:pPr>
      <w:r>
        <w:rPr>
          <w:b/>
          <w:color w:val="996600"/>
          <w:sz w:val="19"/>
        </w:rPr>
        <w:t xml:space="preserve">EARLY DISCLOSURE, SLIDE 3:  </w:t>
      </w:r>
      <w:r>
        <w:rPr>
          <w:color w:val="000000"/>
          <w:sz w:val="19"/>
        </w:rPr>
        <w:t>“The teaching portion is recorded so people can revisit the method. Your scores and your private workbook stay yours. The live Q&amp;A at the end is not part of the evergreen replay.” Say it once, calmly. Do not expand it.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5. Q&amp;A boundary, minutes 50–60</w:t>
      </w:r>
    </w:p>
    <w:p>
      <w:pPr>
        <w:spacing w:after="160"/>
      </w:pPr>
      <w:r>
        <w:rPr>
          <w:b/>
          <w:i w:val="0"/>
          <w:color w:val="000000"/>
          <w:sz w:val="19"/>
        </w:rPr>
        <w:t>Q&amp;A MAY clarify:</w:t>
      </w:r>
    </w:p>
    <w:p>
      <w:pPr>
        <w:pStyle w:val="ListBullet"/>
        <w:spacing w:after="60"/>
      </w:pPr>
      <w:r>
        <w:rPr>
          <w:color w:val="000000"/>
          <w:sz w:val="19"/>
        </w:rPr>
        <w:t>Statement interpretation and the evidence protocol.</w:t>
      </w:r>
    </w:p>
    <w:p>
      <w:pPr>
        <w:pStyle w:val="ListBullet"/>
        <w:spacing w:after="60"/>
      </w:pPr>
      <w:r>
        <w:rPr>
          <w:color w:val="000000"/>
          <w:sz w:val="19"/>
        </w:rPr>
        <w:t>Boundary and incomplete readings, and the sensitivity check.</w:t>
      </w:r>
    </w:p>
    <w:p>
      <w:pPr>
        <w:pStyle w:val="ListBullet"/>
        <w:spacing w:after="60"/>
      </w:pPr>
      <w:r>
        <w:rPr>
          <w:color w:val="000000"/>
          <w:sz w:val="19"/>
        </w:rPr>
        <w:t>Move-category distinctions and what to investigate next.</w:t>
      </w:r>
    </w:p>
    <w:p>
      <w:pPr>
        <w:spacing w:after="160"/>
      </w:pPr>
      <w:r>
        <w:rPr>
          <w:b/>
          <w:i w:val="0"/>
          <w:color w:val="B00000"/>
          <w:sz w:val="19"/>
        </w:rPr>
        <w:t>Q&amp;A MUST NOT:</w:t>
      </w:r>
    </w:p>
    <w:p>
      <w:pPr>
        <w:pStyle w:val="ListBullet"/>
        <w:spacing w:after="60"/>
      </w:pPr>
      <w:r>
        <w:rPr>
          <w:color w:val="B00000"/>
          <w:sz w:val="19"/>
        </w:rPr>
        <w:t>Become individual stay/leave coaching, or tell anyone to resign or stay.</w:t>
      </w:r>
    </w:p>
    <w:p>
      <w:pPr>
        <w:pStyle w:val="ListBullet"/>
        <w:spacing w:after="60"/>
      </w:pPr>
      <w:r>
        <w:rPr>
          <w:color w:val="B00000"/>
          <w:sz w:val="19"/>
        </w:rPr>
        <w:t>Predict layoffs or diagnose a named employer.</w:t>
      </w:r>
    </w:p>
    <w:p>
      <w:pPr>
        <w:pStyle w:val="ListBullet"/>
        <w:spacing w:after="60"/>
      </w:pPr>
      <w:r>
        <w:rPr>
          <w:color w:val="B00000"/>
          <w:sz w:val="19"/>
        </w:rPr>
        <w:t>Give legal, medical, financial, immigration, tax or mental-health advice.</w:t>
      </w:r>
    </w:p>
    <w:p>
      <w:pPr>
        <w:pStyle w:val="ListBullet"/>
        <w:spacing w:after="60"/>
      </w:pPr>
      <w:r>
        <w:rPr>
          <w:color w:val="B00000"/>
          <w:sz w:val="19"/>
        </w:rPr>
        <w:t>Ask for scores, states, confidence numbers or employer names.</w:t>
      </w:r>
    </w:p>
    <w:p>
      <w:pPr>
        <w:spacing w:after="160"/>
      </w:pPr>
      <w:r>
        <w:rPr>
          <w:b w:val="0"/>
          <w:i w:val="0"/>
          <w:color w:val="000000"/>
          <w:sz w:val="19"/>
        </w:rPr>
        <w:t>If a question is really a request for a personal decision, name the boundary once and offer the Private Capability Position Read as the route — briefly, without pitching.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6. Commercial architecture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Offer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Position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September 16 guided assessment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$0. Free for this launch.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Capability Formation Field Kit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Exactly $150. Private, self-guided continuation. Not discounted, not bundled, never included free.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Private Capability Position Read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Exactly $500. The high-touch individual entry offer. Not “starting at”, not “$500+”, not a package, not coaching or consulting.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Former paid group workshop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RETIRED from active public sale for now. It may remain archived as an internal / Intensive asset. It must NOT appear as the current public next step and must not be mentioned in the session.</w:t>
            </w:r>
          </w:p>
        </w:tc>
      </w:tr>
    </w:tbl>
    <w:p>
      <w:pPr>
        <w:spacing w:after="80"/>
      </w:pPr>
    </w:p>
    <w:p>
      <w:pPr>
        <w:pStyle w:val="ListBullet"/>
        <w:spacing w:after="60"/>
      </w:pPr>
      <w:r>
        <w:rPr>
          <w:color w:val="B00000"/>
          <w:sz w:val="19"/>
        </w:rPr>
        <w:t>No fake scarcity, crossed-out prices, urgency language or “normally $500” framing.</w:t>
      </w:r>
    </w:p>
    <w:p>
      <w:pPr>
        <w:pStyle w:val="ListBullet"/>
        <w:spacing w:after="60"/>
      </w:pPr>
      <w:r>
        <w:rPr>
          <w:color w:val="B00000"/>
          <w:sz w:val="19"/>
        </w:rPr>
        <w:t>No coupon, no attendee price, no bundle, no automatic credit between products.</w:t>
      </w:r>
    </w:p>
    <w:p>
      <w:pPr>
        <w:pStyle w:val="ListBullet"/>
        <w:spacing w:after="60"/>
      </w:pPr>
      <w:r>
        <w:rPr>
          <w:color w:val="B00000"/>
          <w:sz w:val="19"/>
        </w:rPr>
        <w:t>No pricing on any recorded slide face. Both figures live in the speaker notes only.</w:t>
      </w:r>
    </w:p>
    <w:p>
      <w:pPr>
        <w:pStyle w:val="ListBullet"/>
        <w:spacing w:after="60"/>
      </w:pPr>
      <w:r>
        <w:rPr>
          <w:color w:val="B00000"/>
          <w:sz w:val="19"/>
        </w:rPr>
        <w:t>Do not speak evergreen pricing unless the live purchase route AND price have been verified immediately before delivery.</w:t>
      </w:r>
    </w:p>
    <w:p>
      <w:pPr>
        <w:pStyle w:val="ListBullet"/>
        <w:spacing w:after="60"/>
      </w:pPr>
      <w:r>
        <w:rPr>
          <w:color w:val="B00000"/>
          <w:sz w:val="19"/>
        </w:rPr>
        <w:t>The workbook contains no commercial offer of any kind.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7. Institutional delivery variant</w:t>
      </w:r>
    </w:p>
    <w:p>
      <w:pPr>
        <w:spacing w:after="160"/>
      </w:pPr>
      <w:r>
        <w:rPr>
          <w:b/>
          <w:i w:val="0"/>
          <w:color w:val="000000"/>
          <w:sz w:val="21"/>
        </w:rPr>
        <w:t>For institutional delivery the sequence is: slide 22, the Next-Move Note, then hidden slide 31, the INSTITUTIONAL DELIVERY CLOSE, then slide 25, the evergreen close, then slide 26, Q&amp;A. Slides 23 and 24 — the two commercial continuation slides — are skipped entirely.</w:t>
      </w:r>
    </w:p>
    <w:p>
      <w:pPr>
        <w:spacing w:after="160"/>
      </w:pPr>
      <w:r>
        <w:rPr>
          <w:b w:val="0"/>
          <w:i w:val="0"/>
          <w:color w:val="000000"/>
          <w:sz w:val="19"/>
        </w:rPr>
        <w:t>Everything before slide 22 and everything from slide 25 onward is unchanged.</w:t>
      </w:r>
    </w:p>
    <w:p>
      <w:pPr>
        <w:pStyle w:val="ListBullet"/>
        <w:spacing w:after="60"/>
      </w:pPr>
      <w:r>
        <w:rPr>
          <w:color w:val="000000"/>
          <w:sz w:val="19"/>
        </w:rPr>
        <w:t>No pricing, no Field Kit pitch, no Private Read pitch, no product CTA.</w:t>
      </w:r>
    </w:p>
    <w:p>
      <w:pPr>
        <w:pStyle w:val="ListBullet"/>
        <w:spacing w:after="60"/>
      </w:pPr>
      <w:r>
        <w:rPr>
          <w:color w:val="000000"/>
          <w:sz w:val="19"/>
        </w:rPr>
        <w:t>Institutional delivery is NOT automatically free merely because the public flagship is free. Commercial arrangements are agreed separately and are not defined here.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8. Maven and Zoom configuration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6480"/>
            <w:shd w:val="clear" w:fill="0F2347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Maven format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Lightning Lesson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Listed duration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60 minutes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Listed time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6:00–7:00 PM CT, Wednesday, September 16, 2026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Price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Free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Registration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Open registration. No artificial scarcity or marketing cap. Registration must remain within verified live-platform capacity, or an overflow/replay plan must be approved.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Zoom start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Open the room at 5:45 PM CT with the dated holding slide up, recording OFF.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Zoom end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7:00 PM CT hard stop.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Recording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Start on slide 1 at 6:00. Stop at 6:50.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/>
                <w:sz w:val="19"/>
              </w:rPr>
              <w:t>Capacity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The operating family documents a 100-participant live Zoom capacity. Verify against registration before promotion continues. No webinar licence and no larger capacity may be claimed until it exists.</w:t>
            </w:r>
          </w:p>
        </w:tc>
      </w:tr>
    </w:tbl>
    <w:p>
      <w:pPr>
        <w:spacing w:after="80"/>
      </w:pP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9. Pre-session operations</w:t>
      </w:r>
    </w:p>
    <w:p>
      <w:pPr>
        <w:pStyle w:val="ListBullet"/>
        <w:spacing w:after="60"/>
      </w:pPr>
      <w:r>
        <w:rPr>
          <w:color w:val="000000"/>
          <w:sz w:val="19"/>
        </w:rPr>
        <w:t>Confirm live platform capacity against registration.</w:t>
      </w:r>
    </w:p>
    <w:p>
      <w:pPr>
        <w:pStyle w:val="ListBullet"/>
        <w:spacing w:after="60"/>
      </w:pPr>
      <w:r>
        <w:rPr>
          <w:color w:val="000000"/>
          <w:sz w:val="19"/>
        </w:rPr>
        <w:t>Deck downloaded locally: PRESENTER_VERSION_..._60MIN_v2.0.2_CANDIDATE.pptx. Confirm slides 27–33 are hidden.</w:t>
      </w:r>
    </w:p>
    <w:p>
      <w:pPr>
        <w:pStyle w:val="ListBullet"/>
        <w:spacing w:after="60"/>
      </w:pPr>
      <w:r>
        <w:rPr>
          <w:color w:val="000000"/>
          <w:sz w:val="19"/>
        </w:rPr>
        <w:t>Workbook link ready: Capability_Position_Read_Workbook_60MIN_v2.0.1_CANDIDATE.pdf. Send with joining details and paste again in chat during minutes 0–2.</w:t>
      </w:r>
    </w:p>
    <w:p>
      <w:pPr>
        <w:pStyle w:val="ListBullet"/>
        <w:spacing w:after="60"/>
      </w:pPr>
      <w:r>
        <w:rPr>
          <w:color w:val="000000"/>
          <w:sz w:val="19"/>
        </w:rPr>
        <w:t>Recording configured and tested; confirm where the file lands.</w:t>
      </w:r>
    </w:p>
    <w:p>
      <w:pPr>
        <w:pStyle w:val="ListBullet"/>
        <w:spacing w:after="60"/>
      </w:pPr>
      <w:r>
        <w:rPr>
          <w:color w:val="000000"/>
          <w:sz w:val="19"/>
        </w:rPr>
        <w:t>Dated holding slide up from 5:45, recording OFF.</w:t>
      </w:r>
    </w:p>
    <w:p>
      <w:pPr>
        <w:pStyle w:val="ListBullet"/>
        <w:spacing w:after="60"/>
      </w:pPr>
      <w:r>
        <w:rPr>
          <w:color w:val="000000"/>
          <w:sz w:val="19"/>
        </w:rPr>
        <w:t>Timer visible to the facilitator, set to count up from 0:00.</w:t>
      </w:r>
    </w:p>
    <w:p>
      <w:pPr>
        <w:pStyle w:val="ListBullet"/>
        <w:spacing w:after="60"/>
      </w:pPr>
      <w:r>
        <w:rPr>
          <w:color w:val="000000"/>
          <w:sz w:val="19"/>
        </w:rPr>
        <w:t>Field Kit and Private Read routes verified, or the close adjusted to say plainly that a route is not yet open.</w:t>
      </w:r>
    </w:p>
    <w:p>
      <w:pPr>
        <w:pStyle w:val="ListBullet"/>
        <w:spacing w:after="60"/>
      </w:pPr>
      <w:r>
        <w:rPr>
          <w:color w:val="000000"/>
          <w:sz w:val="19"/>
        </w:rPr>
        <w:t>Institutional variant decided in advance if this is an institutional delivery.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10. Rehearsal standard</w:t>
      </w:r>
    </w:p>
    <w:p>
      <w:pPr>
        <w:spacing w:after="160"/>
      </w:pPr>
      <w:r>
        <w:rPr>
          <w:b/>
          <w:i w:val="0"/>
          <w:color w:val="B00000"/>
          <w:sz w:val="21"/>
        </w:rPr>
        <w:t>TWO REHEARSALS ARE REQUIRED BEFORE THIS FAMILY LEAVES CANDIDATE.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Rehearsal 1 — timed content rehearsal</w:t>
      </w:r>
    </w:p>
    <w:p>
      <w:pPr>
        <w:pStyle w:val="ListBullet"/>
        <w:spacing w:after="60"/>
      </w:pPr>
      <w:r>
        <w:rPr>
          <w:color w:val="000000"/>
          <w:sz w:val="19"/>
        </w:rPr>
        <w:t>Run the full recorded core start to finish, alone, at a calm delivery pace.</w:t>
      </w:r>
    </w:p>
    <w:p>
      <w:pPr>
        <w:pStyle w:val="ListBullet"/>
        <w:spacing w:after="60"/>
      </w:pPr>
      <w:r>
        <w:rPr>
          <w:color w:val="000000"/>
          <w:sz w:val="19"/>
        </w:rPr>
        <w:t>PASS CONDITION: the evergreen close lands by 50:00 without rushing and without shortening the 19:00–31:00 rescore.</w:t>
      </w:r>
    </w:p>
    <w:p>
      <w:pPr>
        <w:pStyle w:val="ListBullet"/>
        <w:spacing w:after="60"/>
      </w:pPr>
      <w:r>
        <w:rPr>
          <w:color w:val="000000"/>
          <w:sz w:val="19"/>
        </w:rPr>
        <w:t>Record the actual leave-time for every block in the reconciliation table.</w:t>
      </w:r>
    </w:p>
    <w:p>
      <w:pPr>
        <w:pStyle w:val="ListBullet"/>
        <w:spacing w:after="60"/>
      </w:pPr>
      <w:r>
        <w:rPr>
          <w:color w:val="000000"/>
          <w:sz w:val="19"/>
        </w:rPr>
        <w:t>If it does not fit, cut from 45:00–48:00 first, then the buffer, then compress the four-states block. Never the rescore.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Rehearsal 2 — production rehearsal</w:t>
      </w:r>
    </w:p>
    <w:p>
      <w:pPr>
        <w:pStyle w:val="ListBullet"/>
        <w:spacing w:after="60"/>
      </w:pPr>
      <w:r>
        <w:rPr>
          <w:color w:val="000000"/>
          <w:sz w:val="19"/>
        </w:rPr>
        <w:t>Screen sharing, including the hidden-slide behaviour in presenter view.</w:t>
      </w:r>
    </w:p>
    <w:p>
      <w:pPr>
        <w:pStyle w:val="ListBullet"/>
        <w:spacing w:after="60"/>
      </w:pPr>
      <w:r>
        <w:rPr>
          <w:color w:val="000000"/>
          <w:sz w:val="19"/>
        </w:rPr>
        <w:t>Workbook cues: every page called at the right minute.</w:t>
      </w:r>
    </w:p>
    <w:p>
      <w:pPr>
        <w:pStyle w:val="ListBullet"/>
        <w:spacing w:after="60"/>
      </w:pPr>
      <w:r>
        <w:rPr>
          <w:color w:val="000000"/>
          <w:sz w:val="19"/>
        </w:rPr>
        <w:t>Recording start on slide 1 and stop at 50:00, with on-screen verification.</w:t>
      </w:r>
    </w:p>
    <w:p>
      <w:pPr>
        <w:pStyle w:val="ListBullet"/>
        <w:spacing w:after="60"/>
      </w:pPr>
      <w:r>
        <w:rPr>
          <w:color w:val="000000"/>
          <w:sz w:val="19"/>
        </w:rPr>
        <w:t>The minute-50 Q&amp;A transition, spoken aloud.</w:t>
      </w:r>
    </w:p>
    <w:p>
      <w:pPr>
        <w:pStyle w:val="ListBullet"/>
        <w:spacing w:after="60"/>
      </w:pPr>
      <w:r>
        <w:rPr>
          <w:color w:val="000000"/>
          <w:sz w:val="19"/>
        </w:rPr>
        <w:t>The dated holding slide before recording begins, and getting off it cleanly.</w:t>
      </w:r>
    </w:p>
    <w:p>
      <w:pPr>
        <w:pStyle w:val="ListBullet"/>
        <w:spacing w:after="60"/>
      </w:pPr>
      <w:r>
        <w:rPr>
          <w:color w:val="000000"/>
          <w:sz w:val="19"/>
        </w:rPr>
        <w:t>Chat paste of the workbook link.</w:t>
      </w:r>
    </w:p>
    <w:p>
      <w:pPr>
        <w:pStyle w:val="ListBullet"/>
        <w:spacing w:after="60"/>
      </w:pPr>
      <w:r>
        <w:rPr>
          <w:color w:val="000000"/>
          <w:sz w:val="19"/>
        </w:rPr>
        <w:t>Backup internet and a backup device.</w:t>
      </w:r>
    </w:p>
    <w:p>
      <w:pPr>
        <w:keepNext/>
        <w:spacing w:before="240" w:after="80"/>
      </w:pPr>
      <w:r>
        <w:rPr>
          <w:b/>
          <w:color w:val="0F2347"/>
          <w:sz w:val="25"/>
        </w:rPr>
        <w:t>Workbook behaviour test — Adobe Acrobat Reader</w:t>
      </w:r>
    </w:p>
    <w:p>
      <w:pPr>
        <w:pStyle w:val="ListBullet"/>
        <w:spacing w:after="60"/>
      </w:pPr>
      <w:r>
        <w:rPr>
          <w:color w:val="000000"/>
          <w:sz w:val="19"/>
        </w:rPr>
        <w:t>Open the workbook in Adobe Acrobat Reader, not a browser viewer.</w:t>
      </w:r>
    </w:p>
    <w:p>
      <w:pPr>
        <w:pStyle w:val="ListBullet"/>
        <w:spacing w:after="60"/>
      </w:pPr>
      <w:r>
        <w:rPr>
          <w:color w:val="000000"/>
          <w:sz w:val="19"/>
        </w:rPr>
        <w:t>A bare “?” is refused in a corrected-score field.</w:t>
      </w:r>
    </w:p>
    <w:p>
      <w:pPr>
        <w:pStyle w:val="ListBullet"/>
        <w:spacing w:after="60"/>
      </w:pPr>
      <w:r>
        <w:rPr>
          <w:color w:val="000000"/>
          <w:sz w:val="19"/>
        </w:rPr>
        <w:t>3? is accepted. 2? and 5? are accepted.</w:t>
      </w:r>
    </w:p>
    <w:p>
      <w:pPr>
        <w:pStyle w:val="ListBullet"/>
        <w:spacing w:after="60"/>
      </w:pPr>
      <w:r>
        <w:rPr>
          <w:color w:val="000000"/>
          <w:sz w:val="19"/>
        </w:rPr>
        <w:t>6? is refused. 1?? is refused.</w:t>
      </w:r>
    </w:p>
    <w:p>
      <w:pPr>
        <w:pStyle w:val="ListBullet"/>
        <w:spacing w:after="60"/>
      </w:pPr>
      <w:r>
        <w:rPr>
          <w:color w:val="000000"/>
          <w:sz w:val="19"/>
        </w:rPr>
        <w:t>All four totals calculate, and a question-marked score contributes its number without the mark.</w:t>
      </w:r>
    </w:p>
    <w:p>
      <w:pPr>
        <w:pStyle w:val="ListBullet"/>
        <w:spacing w:after="60"/>
      </w:pPr>
      <w:r>
        <w:rPr>
          <w:color w:val="000000"/>
          <w:sz w:val="19"/>
        </w:rPr>
        <w:t>Every total can still be typed over by hand.</w:t>
      </w:r>
    </w:p>
    <w:p>
      <w:pPr>
        <w:spacing w:after="160"/>
      </w:pPr>
      <w:r>
        <w:rPr>
          <w:b/>
          <w:i w:val="0"/>
          <w:color w:val="B00000"/>
          <w:sz w:val="19"/>
        </w:rPr>
        <w:t>PROMOTION FROM CANDIDATE TO FINAL REQUIRES ALL THREE, IN ANY ORDER: (1) Rehearsal 1 passes; (2) Rehearsal 2 passes; (3) the workbook behaviour test passes in Adobe Acrobat Reader. Rehearsal 1 alone is NOT sufficient.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11. Source-of-truth map</w:t>
      </w:r>
    </w:p>
    <w:p>
      <w:pPr>
        <w:pStyle w:val="ListBullet"/>
        <w:spacing w:after="60"/>
      </w:pPr>
      <w:r>
        <w:rPr>
          <w:color w:val="000000"/>
          <w:sz w:val="19"/>
        </w:rPr>
        <w:t>Deck: PRESENTER_VERSION_Decide_Whether_to_Stay_or_Leave_Your_Job_FREE_FLAGSHIP_60MIN_v2.0.2_CANDIDATE.pptx — 33 slides, 26 active, 7 hidden.</w:t>
      </w:r>
    </w:p>
    <w:p>
      <w:pPr>
        <w:pStyle w:val="ListBullet"/>
        <w:spacing w:after="60"/>
      </w:pPr>
      <w:r>
        <w:rPr>
          <w:color w:val="000000"/>
          <w:sz w:val="19"/>
        </w:rPr>
        <w:t>Workbook: Capability_Position_Read_Workbook_60MIN_v2.0.1_CANDIDATE.pdf — 8 pages, 68 form fields.</w:t>
      </w:r>
    </w:p>
    <w:p>
      <w:pPr>
        <w:pStyle w:val="ListBullet"/>
        <w:spacing w:after="60"/>
      </w:pPr>
      <w:r>
        <w:rPr>
          <w:color w:val="000000"/>
          <w:sz w:val="19"/>
        </w:rPr>
        <w:t>Workbook source: Capability_Position_Read_Workbook_60MIN_v2.0.1_SOURCE.py.</w:t>
      </w:r>
    </w:p>
    <w:p>
      <w:pPr>
        <w:pStyle w:val="ListBullet"/>
        <w:spacing w:after="60"/>
      </w:pPr>
      <w:r>
        <w:rPr>
          <w:color w:val="000000"/>
          <w:sz w:val="19"/>
        </w:rPr>
        <w:t>Governing architecture, READ-ONLY: Capability_Formation_Individual_Offer_Architecture_v1.1.docx.</w:t>
      </w:r>
    </w:p>
    <w:p>
      <w:pPr>
        <w:pStyle w:val="ListBullet"/>
        <w:spacing w:after="60"/>
      </w:pPr>
      <w:r>
        <w:rPr>
          <w:color w:val="000000"/>
          <w:sz w:val="19"/>
        </w:rPr>
        <w:t>Instrument source, unchanged and not edited: the v5.3.1 FINAL Intensive deck.</w:t>
      </w:r>
    </w:p>
    <w:p>
      <w:pPr>
        <w:pStyle w:val="ListBullet"/>
        <w:spacing w:after="60"/>
      </w:pPr>
      <w:r>
        <w:rPr>
          <w:color w:val="000000"/>
          <w:sz w:val="19"/>
        </w:rPr>
        <w:t>This SOP is standalone. It does not patch, and is not governed by, the paid-workshop Launch SOP family.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before="320" w:after="160"/>
      </w:pPr>
      <w:r>
        <w:rPr>
          <w:b/>
          <w:color w:val="0F2347"/>
          <w:sz w:val="32"/>
        </w:rPr>
        <w:t>12. What remains intentionally unbuilt</w:t>
      </w:r>
    </w:p>
    <w:p>
      <w:pPr>
        <w:pStyle w:val="ListBullet"/>
        <w:spacing w:after="60"/>
      </w:pPr>
      <w:r>
        <w:rPr>
          <w:color w:val="000000"/>
          <w:sz w:val="19"/>
        </w:rPr>
        <w:t>Private Capability Position Read materials, booking flow and fulfillment.</w:t>
      </w:r>
    </w:p>
    <w:p>
      <w:pPr>
        <w:pStyle w:val="ListBullet"/>
        <w:spacing w:after="60"/>
      </w:pPr>
      <w:r>
        <w:rPr>
          <w:color w:val="000000"/>
          <w:sz w:val="19"/>
        </w:rPr>
        <w:t>Maven page copy and platform configuration.</w:t>
      </w:r>
    </w:p>
    <w:p>
      <w:pPr>
        <w:pStyle w:val="ListBullet"/>
        <w:spacing w:after="60"/>
      </w:pPr>
      <w:r>
        <w:rPr>
          <w:color w:val="000000"/>
          <w:sz w:val="19"/>
        </w:rPr>
        <w:t>Email, post-session and replay sequences; the replay landing page.</w:t>
      </w:r>
    </w:p>
    <w:p>
      <w:pPr>
        <w:pStyle w:val="ListBullet"/>
        <w:spacing w:after="60"/>
      </w:pPr>
      <w:r>
        <w:rPr>
          <w:color w:val="000000"/>
          <w:sz w:val="19"/>
        </w:rPr>
        <w:t>School outreach materials, proposals and institutional pricing.</w:t>
      </w:r>
    </w:p>
    <w:p>
      <w:pPr>
        <w:pStyle w:val="ListBullet"/>
        <w:spacing w:after="60"/>
      </w:pPr>
      <w:r>
        <w:rPr>
          <w:color w:val="000000"/>
          <w:sz w:val="19"/>
        </w:rPr>
        <w:t>Any Field Kit, Gumroad, Phase 2A, 2B or 2C revision.</w:t>
      </w:r>
    </w:p>
    <w:p>
      <w:pPr>
        <w:pStyle w:val="ListBullet"/>
        <w:spacing w:after="60"/>
      </w:pPr>
      <w:r>
        <w:rPr>
          <w:color w:val="000000"/>
          <w:sz w:val="19"/>
        </w:rPr>
        <w:t>Website, LinkedIn and Substack copy.</w:t>
      </w:r>
    </w:p>
    <w:p>
      <w:pPr>
        <w:spacing w:before="120" w:after="120" w:line="40" w:lineRule="exact"/>
        <w:pBdr>
          <w:bottom w:val="single" w:sz="6" w:space="1" w:color="B8C5D9"/>
        </w:pBdr>
      </w:pPr>
    </w:p>
    <w:p>
      <w:pPr>
        <w:spacing w:after="0"/>
      </w:pPr>
      <w:r>
        <w:rPr>
          <w:b w:val="0"/>
          <w:i/>
          <w:color w:val="555555"/>
          <w:sz w:val="16"/>
        </w:rPr>
        <w:t>FREE FLAGSHIP SOP — 60-MINUTE EDITION v2.0.3 CANDIDATE  ·  INTERNAL ONLY  ·  Revised Monday, August 17, 2026 at 1:01 PM CT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60-minute Maven Lightning Lesson. Revised Monday, August 17, 2026 at 1:01 PM CT. CANDIDATE — not FINAL until the timed rehearsal passes.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