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CAPABILITY POSITION READ — ANIMATION IMPLEMENTATION GUIDE</w:t>
      </w:r>
    </w:p>
    <w:p>
      <w:r>
        <w:rPr>
          <w:i/>
        </w:rPr>
        <w:t>v1.0 · for Workshop Deck v4.11 · guidance for Temidayo</w:t>
      </w:r>
    </w:p>
    <w:p>
      <w:r>
        <w:t>This is a guidance and implementation document. Animation is optional. The static Workshop Deck v4.11 and its PDF backup are complete and usable on their own; nothing in the session depends on animation. Animation is used only to control the room's attention while the facilitator speaks — never as performance and never for decoration.</w:t>
      </w:r>
    </w:p>
    <w:p>
      <w:pPr>
        <w:pStyle w:val="Heading1"/>
      </w:pPr>
      <w:r>
        <w:t>1. Governing animation principles</w:t>
      </w:r>
    </w:p>
    <w:p>
      <w:pPr>
        <w:pStyle w:val="ListBullet"/>
      </w:pPr>
      <w:r>
        <w:t>The presenter controls attention. Animation is a quiet aid to that, not a substitute for it.</w:t>
      </w:r>
    </w:p>
    <w:p>
      <w:pPr>
        <w:pStyle w:val="ListBullet"/>
      </w:pPr>
      <w:r>
        <w:t>Reveal to pace, not to impress. A reveal exists only to hold a point until the facilitator has spoken it.</w:t>
      </w:r>
    </w:p>
    <w:p>
      <w:pPr>
        <w:pStyle w:val="ListBullet"/>
      </w:pPr>
      <w:r>
        <w:t>The static deck must always make sense. If every animation were stripped, no information would be lost.</w:t>
      </w:r>
    </w:p>
    <w:p>
      <w:pPr>
        <w:pStyle w:val="ListBullet"/>
      </w:pPr>
      <w:r>
        <w:t>One idea at a time. Progressive reveal is for slides where seeing everything at once would pull the room ahead of the facilitator.</w:t>
      </w:r>
    </w:p>
    <w:p>
      <w:pPr>
        <w:pStyle w:val="ListBullet"/>
      </w:pPr>
      <w:r>
        <w:t>Never animate anything a participant must study while writing.</w:t>
      </w:r>
    </w:p>
    <w:p>
      <w:pPr>
        <w:pStyle w:val="ListBullet"/>
      </w:pPr>
      <w:r>
        <w:t>If animation ever fails in the room, the facilitator switches to the static deck or the PDF backup and loses nothing.</w:t>
      </w:r>
    </w:p>
    <w:p>
      <w:pPr>
        <w:pStyle w:val="Heading1"/>
      </w:pPr>
      <w:r>
        <w:t>2. Approved effects and timing</w:t>
      </w:r>
    </w:p>
    <w:p>
      <w:pPr>
        <w:pStyle w:val="ListBullet"/>
      </w:pPr>
      <w:r>
        <w:t>Effects: Appear, or a restrained Fade. Nothing else.</w:t>
      </w:r>
    </w:p>
    <w:p>
      <w:pPr>
        <w:pStyle w:val="ListBullet"/>
      </w:pPr>
      <w:r>
        <w:t>Trigger: On click only. No automatic timing.</w:t>
      </w:r>
    </w:p>
    <w:p>
      <w:pPr>
        <w:pStyle w:val="ListBullet"/>
      </w:pPr>
      <w:r>
        <w:t>Duration: approximately 0.2 to 0.4 seconds.</w:t>
      </w:r>
    </w:p>
    <w:p>
      <w:pPr>
        <w:pStyle w:val="ListBullet"/>
      </w:pPr>
      <w:r>
        <w:t>No sound. No motion paths. No Morph, fly-ins, zoom, spin, bounce, or text moving across the screen.</w:t>
      </w:r>
    </w:p>
    <w:p>
      <w:pPr>
        <w:pStyle w:val="ListBullet"/>
      </w:pPr>
      <w:r>
        <w:t>Each build step is one click. The facilitator, not a timer, advances every reveal.</w:t>
      </w:r>
    </w:p>
    <w:p>
      <w:pPr>
        <w:pStyle w:val="Heading1"/>
      </w:pPr>
      <w:r>
        <w:t>3. Slide-by-slide animation plan (v4.11 numbering)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Slide</w:t>
            </w:r>
          </w:p>
        </w:tc>
        <w:tc>
          <w:tcPr>
            <w:tcW w:type="dxa" w:w="2880"/>
          </w:tcPr>
          <w:p>
            <w:r>
              <w:rPr>
                <w:b/>
              </w:rPr>
              <w:t>Reveal</w:t>
            </w:r>
          </w:p>
        </w:tc>
        <w:tc>
          <w:tcPr>
            <w:tcW w:type="dxa" w:w="2880"/>
          </w:tcPr>
          <w:p>
            <w:r>
              <w:rPr>
                <w:b/>
              </w:rPr>
              <w:t>Effect</w:t>
            </w:r>
          </w:p>
        </w:tc>
      </w:tr>
      <w:tr>
        <w:tc>
          <w:tcPr>
            <w:tcW w:type="dxa" w:w="2880"/>
          </w:tcPr>
          <w:p>
            <w:r>
              <w:t>4 — What gets weighed when the doors close</w:t>
            </w:r>
          </w:p>
        </w:tc>
        <w:tc>
          <w:tcPr>
            <w:tcW w:type="dxa" w:w="2880"/>
          </w:tcPr>
          <w:p>
            <w:r>
              <w:t>Reveal one institutional question at a time (four clicks), then the closing line.</w:t>
            </w:r>
          </w:p>
        </w:tc>
        <w:tc>
          <w:tcPr>
            <w:tcW w:type="dxa" w:w="2880"/>
          </w:tcPr>
          <w:p>
            <w:r>
              <w:t>Appear/Fade, on click</w:t>
            </w:r>
          </w:p>
        </w:tc>
      </w:tr>
      <w:tr>
        <w:tc>
          <w:tcPr>
            <w:tcW w:type="dxa" w:w="2880"/>
          </w:tcPr>
          <w:p>
            <w:r>
              <w:t>5 — The reframe</w:t>
            </w:r>
          </w:p>
        </w:tc>
        <w:tc>
          <w:tcPr>
            <w:tcW w:type="dxa" w:w="2880"/>
          </w:tcPr>
          <w:p>
            <w:r>
              <w:t>Reveal “Should I stay in this role, or should I go?” first; on the next click reveal “Is this position still forming me, and does what it built travel?”</w:t>
            </w:r>
          </w:p>
        </w:tc>
        <w:tc>
          <w:tcPr>
            <w:tcW w:type="dxa" w:w="2880"/>
          </w:tcPr>
          <w:p>
            <w:r>
              <w:t>Appear/Fade, on click</w:t>
            </w:r>
          </w:p>
        </w:tc>
      </w:tr>
      <w:tr>
        <w:tc>
          <w:tcPr>
            <w:tcW w:type="dxa" w:w="2880"/>
          </w:tcPr>
          <w:p>
            <w:r>
              <w:t>6 — Orientation</w:t>
            </w:r>
          </w:p>
        </w:tc>
        <w:tc>
          <w:tcPr>
            <w:tcW w:type="dxa" w:w="2880"/>
          </w:tcPr>
          <w:p>
            <w:r>
              <w:t>Optional: reveal the four steps one at a time. Fine to leave static.</w:t>
            </w:r>
          </w:p>
        </w:tc>
        <w:tc>
          <w:tcPr>
            <w:tcW w:type="dxa" w:w="2880"/>
          </w:tcPr>
          <w:p>
            <w:r>
              <w:t>Appear, on click</w:t>
            </w:r>
          </w:p>
        </w:tc>
      </w:tr>
      <w:tr>
        <w:tc>
          <w:tcPr>
            <w:tcW w:type="dxa" w:w="2880"/>
          </w:tcPr>
          <w:p>
            <w:r>
              <w:t>21 — The evidence protocol</w:t>
            </w:r>
          </w:p>
        </w:tc>
        <w:tc>
          <w:tcPr>
            <w:tcW w:type="dxa" w:w="2880"/>
          </w:tcPr>
          <w:p>
            <w:r>
              <w:t>Reveal 4 or 5, then 3, then 1 or 2, then the ? rule (four clicks). The symmetric requirement line stays visible throughout.</w:t>
            </w:r>
          </w:p>
        </w:tc>
        <w:tc>
          <w:tcPr>
            <w:tcW w:type="dxa" w:w="2880"/>
          </w:tcPr>
          <w:p>
            <w:r>
              <w:t>Appear/Fade, on click</w:t>
            </w:r>
          </w:p>
        </w:tc>
      </w:tr>
      <w:tr>
        <w:tc>
          <w:tcPr>
            <w:tcW w:type="dxa" w:w="2880"/>
          </w:tcPr>
          <w:p>
            <w:r>
              <w:t>22 / 23 / 25 — Misreading one / two / three</w:t>
            </w:r>
          </w:p>
        </w:tc>
        <w:tc>
          <w:tcPr>
            <w:tcW w:type="dxa" w:w="2880"/>
          </w:tcPr>
          <w:p>
            <w:r>
              <w:t>Reveal “How it gets scored”; pause; reveal “How it should be scored”; reveal the correction line last (three clicks).</w:t>
            </w:r>
          </w:p>
        </w:tc>
        <w:tc>
          <w:tcPr>
            <w:tcW w:type="dxa" w:w="2880"/>
          </w:tcPr>
          <w:p>
            <w:r>
              <w:t>Appear/Fade, on click</w:t>
            </w:r>
          </w:p>
        </w:tc>
      </w:tr>
      <w:tr>
        <w:tc>
          <w:tcPr>
            <w:tcW w:type="dxa" w:w="2880"/>
          </w:tcPr>
          <w:p>
            <w:r>
              <w:t>26 — The whole map</w:t>
            </w:r>
          </w:p>
        </w:tc>
        <w:tc>
          <w:tcPr>
            <w:tcW w:type="dxa" w:w="2880"/>
          </w:tcPr>
          <w:p>
            <w:r>
              <w:t>Reveal one belief row at a time (five clicks). No text is added beneath the rows.</w:t>
            </w:r>
          </w:p>
        </w:tc>
        <w:tc>
          <w:tcPr>
            <w:tcW w:type="dxa" w:w="2880"/>
          </w:tcPr>
          <w:p>
            <w:r>
              <w:t>Appear, on click</w:t>
            </w:r>
          </w:p>
        </w:tc>
      </w:tr>
      <w:tr>
        <w:tc>
          <w:tcPr>
            <w:tcW w:type="dxa" w:w="2880"/>
          </w:tcPr>
          <w:p>
            <w:r>
              <w:t>33 — What each state costs</w:t>
            </w:r>
          </w:p>
        </w:tc>
        <w:tc>
          <w:tcPr>
            <w:tcW w:type="dxa" w:w="2880"/>
          </w:tcPr>
          <w:p>
            <w:r>
              <w:t>Reveal one state at a time (four clicks).</w:t>
            </w:r>
          </w:p>
        </w:tc>
        <w:tc>
          <w:tcPr>
            <w:tcW w:type="dxa" w:w="2880"/>
          </w:tcPr>
          <w:p>
            <w:r>
              <w:t>Appear, on click</w:t>
            </w:r>
          </w:p>
        </w:tc>
      </w:tr>
      <w:tr>
        <w:tc>
          <w:tcPr>
            <w:tcW w:type="dxa" w:w="2880"/>
          </w:tcPr>
          <w:p>
            <w:r>
              <w:t>35 — Seven categories of move</w:t>
            </w:r>
          </w:p>
        </w:tc>
        <w:tc>
          <w:tcPr>
            <w:tcW w:type="dxa" w:w="2880"/>
          </w:tcPr>
          <w:p>
            <w:r>
              <w:t>Reveal the first column, then the second column; keep the seventh category (Seek an external perspective) visible with the second reveal.</w:t>
            </w:r>
          </w:p>
        </w:tc>
        <w:tc>
          <w:tcPr>
            <w:tcW w:type="dxa" w:w="2880"/>
          </w:tcPr>
          <w:p>
            <w:r>
              <w:t>Appear, on click</w:t>
            </w:r>
          </w:p>
        </w:tc>
      </w:tr>
    </w:tbl>
    <w:p>
      <w:pPr>
        <w:pStyle w:val="Heading1"/>
      </w:pPr>
      <w:r>
        <w:t>4. Exact reveal order (quick reference)</w:t>
      </w:r>
    </w:p>
    <w:p>
      <w:pPr>
        <w:pStyle w:val="ListBullet"/>
      </w:pPr>
      <w:r>
        <w:t>Slide 4: Q1 → Q2 → Q3 → Q4 → closing line.</w:t>
      </w:r>
    </w:p>
    <w:p>
      <w:pPr>
        <w:pStyle w:val="ListBullet"/>
      </w:pPr>
      <w:r>
        <w:t>Slide 5: stay-or-go question → upstream question.</w:t>
      </w:r>
    </w:p>
    <w:p>
      <w:pPr>
        <w:pStyle w:val="ListBullet"/>
      </w:pPr>
      <w:r>
        <w:t>Slide 21: 4 or 5 → 3 → 1 or 2 → ? rule.</w:t>
      </w:r>
    </w:p>
    <w:p>
      <w:pPr>
        <w:pStyle w:val="ListBullet"/>
      </w:pPr>
      <w:r>
        <w:t>Slides 22/23/25: gets-scored → should-be-scored → correction line.</w:t>
      </w:r>
    </w:p>
    <w:p>
      <w:pPr>
        <w:pStyle w:val="ListBullet"/>
      </w:pPr>
      <w:r>
        <w:t>Slide 26: row 1 → row 2 → row 3 → row 4 → row 5.</w:t>
      </w:r>
    </w:p>
    <w:p>
      <w:pPr>
        <w:pStyle w:val="ListBullet"/>
      </w:pPr>
      <w:r>
        <w:t>Slide 33: Depth Trap → Compounding → Stagnant → Fragile.</w:t>
      </w:r>
    </w:p>
    <w:p>
      <w:pPr>
        <w:pStyle w:val="ListBullet"/>
      </w:pPr>
      <w:r>
        <w:t>Slide 35: left column (four categories) → right column (three categories, seventh kept visible).</w:t>
      </w:r>
    </w:p>
    <w:p>
      <w:pPr>
        <w:pStyle w:val="Heading1"/>
      </w:pPr>
      <w:r>
        <w:t>5. Slides barred from animation</w:t>
      </w:r>
    </w:p>
    <w:p>
      <w:pPr>
        <w:pStyle w:val="ListBullet"/>
      </w:pPr>
      <w:r>
        <w:t>10–15 — instrument scoring and reading slides.</w:t>
      </w:r>
    </w:p>
    <w:p>
      <w:pPr>
        <w:pStyle w:val="ListBullet"/>
      </w:pPr>
      <w:r>
        <w:t>18 — the first-placement matrix.</w:t>
      </w:r>
    </w:p>
    <w:p>
      <w:pPr>
        <w:pStyle w:val="ListBullet"/>
      </w:pPr>
      <w:r>
        <w:t>28 — the second-placement matrix.</w:t>
      </w:r>
    </w:p>
    <w:p>
      <w:pPr>
        <w:pStyle w:val="ListBullet"/>
      </w:pPr>
      <w:r>
        <w:t>19 — Open Part B.</w:t>
      </w:r>
    </w:p>
    <w:p>
      <w:pPr>
        <w:pStyle w:val="ListBullet"/>
      </w:pPr>
      <w:r>
        <w:t>37 — the silent working block.</w:t>
      </w:r>
    </w:p>
    <w:p>
      <w:pPr>
        <w:pStyle w:val="ListBullet"/>
      </w:pPr>
      <w:r>
        <w:t>38 — the voluntary-read slide.</w:t>
      </w:r>
    </w:p>
    <w:p>
      <w:pPr>
        <w:pStyle w:val="ListBullet"/>
      </w:pPr>
      <w:r>
        <w:t>40 — the final close.</w:t>
      </w:r>
    </w:p>
    <w:p>
      <w:pPr>
        <w:pStyle w:val="ListBullet"/>
      </w:pPr>
      <w:r>
        <w:t>Any slide a participant needs to study while writing, and any slide where a reveal would hide information needed for a workbook action.</w:t>
      </w:r>
    </w:p>
    <w:p>
      <w:pPr>
        <w:pStyle w:val="Heading1"/>
      </w:pPr>
      <w:r>
        <w:t>6. Presenter-view rehearsal checklist</w:t>
      </w:r>
    </w:p>
    <w:p>
      <w:pPr>
        <w:pStyle w:val="ListBullet"/>
      </w:pPr>
      <w:r>
        <w:t>Rehearse in Presenter View with the notes visible; confirm each click advances exactly one reveal.</w:t>
      </w:r>
    </w:p>
    <w:p>
      <w:pPr>
        <w:pStyle w:val="ListBullet"/>
      </w:pPr>
      <w:r>
        <w:t>Confirm the click count per slide matches this guide before the room.</w:t>
      </w:r>
    </w:p>
    <w:p>
      <w:pPr>
        <w:pStyle w:val="ListBullet"/>
      </w:pPr>
      <w:r>
        <w:t>Confirm no reveal is set to automatic timing.</w:t>
      </w:r>
    </w:p>
    <w:p>
      <w:pPr>
        <w:pStyle w:val="ListBullet"/>
      </w:pPr>
      <w:r>
        <w:t>Confirm the next-slide thumbnail shows the fully-revealed state.</w:t>
      </w:r>
    </w:p>
    <w:p>
      <w:pPr>
        <w:pStyle w:val="ListBullet"/>
      </w:pPr>
      <w:r>
        <w:t>Practise the recovery move: press Esc / switch to the static master if a build misfires.</w:t>
      </w:r>
    </w:p>
    <w:p>
      <w:pPr>
        <w:pStyle w:val="Heading1"/>
      </w:pPr>
      <w:r>
        <w:t>7. Virtual-platform testing checklist</w:t>
      </w:r>
    </w:p>
    <w:p>
      <w:pPr>
        <w:pStyle w:val="ListBullet"/>
      </w:pPr>
      <w:r>
        <w:t>Share the slideshow (not the edit view) and confirm reveals appear on the attendee side, not just yours.</w:t>
      </w:r>
    </w:p>
    <w:p>
      <w:pPr>
        <w:pStyle w:val="ListBullet"/>
      </w:pPr>
      <w:r>
        <w:t>Test on the actual conferencing tool to be used; some tools drop or batch animations when screen-sharing.</w:t>
      </w:r>
    </w:p>
    <w:p>
      <w:pPr>
        <w:pStyle w:val="ListBullet"/>
      </w:pPr>
      <w:r>
        <w:t>Confirm click-to-reveal keeps pace over the network with no lag that strands a point.</w:t>
      </w:r>
    </w:p>
    <w:p>
      <w:pPr>
        <w:pStyle w:val="ListBullet"/>
      </w:pPr>
      <w:r>
        <w:t>If reveals do not render reliably for attendees, deliver the static master or the PDF backup instead.</w:t>
      </w:r>
    </w:p>
    <w:p>
      <w:pPr>
        <w:pStyle w:val="Heading1"/>
      </w:pPr>
      <w:r>
        <w:t>8. Exact-computer PowerPoint testing checklist</w:t>
      </w:r>
    </w:p>
    <w:p>
      <w:pPr>
        <w:pStyle w:val="ListBullet"/>
      </w:pPr>
      <w:r>
        <w:t>Test on the exact computer and PowerPoint build that will run the session.</w:t>
      </w:r>
    </w:p>
    <w:p>
      <w:pPr>
        <w:pStyle w:val="ListBullet"/>
      </w:pPr>
      <w:r>
        <w:t>Confirm the embedded fonts render and that Appear/Fade behave at 0.2–0.4 s.</w:t>
      </w:r>
    </w:p>
    <w:p>
      <w:pPr>
        <w:pStyle w:val="ListBullet"/>
      </w:pPr>
      <w:r>
        <w:t>Confirm no animation was silently upgraded to a motion path or Morph on import.</w:t>
      </w:r>
    </w:p>
    <w:p>
      <w:pPr>
        <w:pStyle w:val="ListBullet"/>
      </w:pPr>
      <w:r>
        <w:t>Confirm Presenter View, the click count, and the notes all behave on that machine.</w:t>
      </w:r>
    </w:p>
    <w:p>
      <w:pPr>
        <w:pStyle w:val="ListBullet"/>
      </w:pPr>
      <w:r>
        <w:t>Run the whole deck front to back once on that machine before sign-off.</w:t>
      </w:r>
    </w:p>
    <w:p>
      <w:pPr>
        <w:pStyle w:val="Heading1"/>
      </w:pPr>
      <w:r>
        <w:t>9. PDF-backup rule</w:t>
      </w:r>
    </w:p>
    <w:p>
      <w:r>
        <w:t>The PDF backup (Deck_v4.11_BACKUP.pdf) shows every slide in its fully-revealed state. It is the fallback for any room where animation, fonts, or the conferencing tool misbehave. Keep it open or one keystroke away at every delivery. The static PPTX master remains the official delivery file until an animated copy has passed the rehearsal and exact-computer tests.</w:t>
      </w:r>
    </w:p>
    <w:p>
      <w:pPr>
        <w:pStyle w:val="Heading1"/>
      </w:pPr>
      <w:r>
        <w:t>10. Emergency static-delivery procedure</w:t>
      </w:r>
    </w:p>
    <w:p>
      <w:pPr>
        <w:pStyle w:val="ListBullet"/>
      </w:pPr>
      <w:r>
        <w:t>If a build misfires or attendees cannot see reveals, stop advancing builds and switch to the static master or the PDF backup.</w:t>
      </w:r>
    </w:p>
    <w:p>
      <w:pPr>
        <w:pStyle w:val="ListBullet"/>
      </w:pPr>
      <w:r>
        <w:t>Every animated slide has a static equivalent that carries the same information, so nothing is lost by switching.</w:t>
      </w:r>
    </w:p>
    <w:p>
      <w:pPr>
        <w:pStyle w:val="ListBullet"/>
      </w:pPr>
      <w:r>
        <w:t>Do not attempt to debug animation in front of the room; deliver static and continue.</w:t>
      </w:r>
    </w:p>
    <w:p>
      <w:pPr>
        <w:pStyle w:val="Heading1"/>
      </w:pPr>
      <w:r>
        <w:t>11. A note on attention</w:t>
      </w:r>
    </w:p>
    <w:p>
      <w:r>
        <w:t>The presenter controls attention. Animation must never become performance. If a reveal is doing anything other than holding a single point until it has been spoken, remove it. A calm, static slide the facilitator talks over is always preferable to a slide that performs.</w:t>
      </w:r>
    </w:p>
    <w:p>
      <w:pPr>
        <w:pStyle w:val="Heading1"/>
      </w:pPr>
      <w:r>
        <w:t>Production note</w:t>
      </w:r>
    </w:p>
    <w:p>
      <w:r>
        <w:t>This pass ships one static production master (Should_I_Stay_or_Should_I_Move_WORKSHOP_DECK_v4.11_Instrument_v1.1.pptx). An animated rehearsal copy was not produced here because native PowerPoint animation could not be implemented and tested reliably in this build environment (PowerPoint is unavailable and LibreOffice would not run). When the animated copy is built from this guide and passes the rehearsal and exact-computer tests, name it Should_I_Stay_or_Should_I_Move_WORKSHOP_DECK_v4.11_ANIMATED_REHEARSAL_COPY.pptx. The static master remains the official delivery file until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