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NEW PUBLIC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to Do When Your New Job Isn’t the Job You Accepted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Run of show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V11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None. This is a new concept.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LOCKED PACKAGING</w:t>
      </w:r>
    </w:p>
    <w:p>
      <w:pPr>
        <w:spacing w:before="0" w:after="40"/>
      </w:pPr>
      <w:r>
        <w:rPr>
          <w:b/>
          <w:i w:val="0"/>
          <w:sz w:val="18"/>
        </w:rPr>
        <w:t>Title</w:t>
      </w:r>
    </w:p>
    <w:p>
      <w:pPr>
        <w:spacing w:before="0" w:after="160"/>
      </w:pPr>
      <w:r>
        <w:rPr>
          <w:b/>
          <w:i w:val="0"/>
          <w:sz w:val="26"/>
        </w:rPr>
        <w:t>What to Do When Your New Job Isn’t the Job You Accepted</w:t>
      </w:r>
    </w:p>
    <w:p>
      <w:pPr>
        <w:spacing w:before="0" w:after="40"/>
      </w:pPr>
      <w:r>
        <w:rPr>
          <w:b/>
          <w:i w:val="0"/>
          <w:sz w:val="18"/>
        </w:rPr>
        <w:t>Thumbnail</w:t>
      </w:r>
    </w:p>
    <w:p>
      <w:pPr>
        <w:spacing w:before="0" w:after="240"/>
      </w:pPr>
      <w:r>
        <w:rPr>
          <w:b/>
          <w:i w:val="0"/>
          <w:sz w:val="26"/>
        </w:rPr>
        <w:t>THIS ISN'T THE JOB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Both are exact. Thumbnail artwork is approved separately and is not part of this package.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1,116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7:41 to 8:35.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8:40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numbers in the first column are sequence positions, not times. This script carries no timing markers. Chapters are cut after the final edit, from real export timing.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2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PARAGRAPHS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FULL-SCREEN CUES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HOOK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130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01 four questions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 | EXPECTED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101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02 write it down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 | ACTUAL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03 expected vs actual, 04 the real question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 | COST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158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05 temporary or not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FOUR COST LENSES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93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06 four cost lenses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 | CHOICE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143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07 clarification script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NOT TO DO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08 two extremes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ROLE-DRIFT READ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09 the role drift read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BOUNDARY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96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 the boundary, 11 your constraints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CLOSE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67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 name the difference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WATCH NEXT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28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8A6D1E"/>
          <w:sz w:val="20"/>
        </w:rPr>
        <w:t xml:space="preserve">Balance  </w:t>
      </w:r>
      <w:r>
        <w:rPr>
          <w:sz w:val="21"/>
        </w:rPr>
        <w:t>18 camera stretches against 12 full-screen cues. 873 of 1,116 spoken words are delivered on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RECORDING AND EDITING INTENT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TARGET</w:t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emphasis beats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 to 5 across the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gentle push-in or an occasional pull-back. Nothing that pulses.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B-roll moments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 to 4, only where useful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Substantive B-roll is full screen, never an overlay behind Temidayo.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 accents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 to 7, restrained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every reveal gets one. Silence is part of the grammar.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Subscribe cue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One, briefly, after value has landed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Never before the first teaching beat has paid off.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Burned-in captions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None in the long-form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Riverside generates the SRT after the final edit.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CTA CARD AND THE WATCH NEXT CARD</w:t>
      </w:r>
    </w:p>
    <w:p>
      <w:pPr>
        <w:spacing w:after="80" w:line="278" w:lineRule="auto"/>
        <w:ind w:left="547" w:hanging="230"/>
      </w:pPr>
      <w:r>
        <w:rPr>
          <w:sz w:val="21"/>
        </w:rPr>
        <w:t>•   The CTA card is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full screen and final. There is no return to camera after it, and no outro or sign-off follows 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spoken Watch Next wording is the script's own and was not changed. The destination is If Your Company Needs You but Won’t Grow You.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IS NOT DECIDED HERE</w:t>
      </w:r>
    </w:p>
    <w:p>
      <w:pPr>
        <w:spacing w:after="80" w:line="278" w:lineRule="auto"/>
        <w:ind w:left="547" w:hanging="230"/>
      </w:pPr>
      <w:r>
        <w:rPr>
          <w:sz w:val="21"/>
        </w:rPr>
        <w:t>•   Runtime. Every figure in this package is arithmetic on the script.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Chapters. Created after the final edit, from actual export timing.</w:t>
      </w:r>
    </w:p>
    <w:p>
      <w:pPr>
        <w:spacing w:after="80" w:line="278" w:lineRule="auto"/>
        <w:ind w:left="547" w:hanging="230"/>
      </w:pPr>
      <w:r>
        <w:rPr>
          <w:sz w:val="21"/>
        </w:rPr>
        <w:t>•   SRT. Generated in Riverside after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Thumbnail artwork. Only the thumbnail wording is locked.</w:t>
      </w:r>
    </w:p>
    <w:p>
      <w:pPr>
        <w:spacing w:after="80" w:line="278" w:lineRule="auto"/>
        <w:ind w:left="547" w:hanging="230"/>
      </w:pPr>
      <w:r>
        <w:rPr>
          <w:sz w:val="21"/>
        </w:rPr>
        <w:t>•   Whether the intended Watch Next destination is publicly live on launch day. That is confirmed before upload.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Camera-led. Story, recognition, consequence and interpretation stay on Temidayo.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