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2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V11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What to Do When Your New Job Isn’t the Job You Accepted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2  |  EXPECTED VS ACTUAL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85 words, about 0:31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Start with EXPECTED. What did you reasonably believe you were accepting?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Then write ACTUAL. What is the job asking from you now?</w:t>
      </w:r>
    </w:p>
    <w:p>
      <w:pPr>
        <w:spacing w:before="0" w:after="80"/>
      </w:pPr>
      <w:r>
        <w:rPr>
          <w:b w:val="0"/>
          <w:i w:val="0"/>
          <w:sz w:val="22"/>
        </w:rPr>
        <w:t>Do not judge it from one bad week. Look for the recurring pattern.</w:t>
      </w:r>
    </w:p>
    <w:p>
      <w:pPr>
        <w:spacing w:before="0" w:after="80"/>
      </w:pPr>
      <w:r>
        <w:rPr>
          <w:b w:val="0"/>
          <w:i w:val="0"/>
          <w:sz w:val="22"/>
        </w:rPr>
        <w:t>Sometimes the actual role is better than the one you expected.</w:t>
      </w:r>
    </w:p>
    <w:p>
      <w:pPr>
        <w:spacing w:before="0" w:after="80"/>
      </w:pPr>
      <w:r>
        <w:rPr>
          <w:b w:val="0"/>
          <w:i w:val="0"/>
          <w:sz w:val="22"/>
        </w:rPr>
        <w:t>And sometimes the actual role is narrower.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The question is not, “Is this exactly what was written?” The question is, “Is the actual role still close enough to the role I agreed to build my life and career around?”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parent video's spoken script. No Short wording was invented and no claim was added to strengthen the hook.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The employer and the manager are never the villain. A Short may not use bait-and-switch as a blanket label, may not imply that drift always means leaving, and may not drop the legitimate reasons a role changes or the real constraints that shape what is possible.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EXPECTED against ACTUAL comparison and the clarification script card. If a Short shows one cost lens, the other three appear at least once before the ask, so no single lens reads as the whole test.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