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VIDEO 6  ·  SHORT 6  ·  PRIORITY B</w:t>
      </w:r>
    </w:p>
    <w:p>
      <w:pPr>
        <w:spacing w:before="0" w:after="80"/>
      </w:pPr>
      <w:r>
        <w:rPr>
          <w:b/>
          <w:i w:val="0"/>
          <w:color w:val="112345"/>
          <w:sz w:val="42"/>
        </w:rPr>
        <w:t>You May Not Need to Leave</w:t>
      </w:r>
    </w:p>
    <w:p>
      <w:pPr>
        <w:spacing w:before="0" w:after="280"/>
      </w:pPr>
      <w:r>
        <w:rPr>
          <w:b w:val="0"/>
          <w:i w:val="0"/>
          <w:color w:val="5A6B82"/>
          <w:sz w:val="20"/>
        </w:rPr>
        <w:t>Before You Take an Internal Role, Ask These 3 Questions</w:t>
      </w:r>
    </w:p>
    <w:p>
      <w:pPr>
        <w:spacing w:before="0" w:after="240"/>
        <w:pBdr>
          <w:bottom w:val="single" w:sz="6" w:color="8A6D1E"/>
        </w:pBdr>
      </w:pPr>
    </w:p>
    <w:p>
      <w:pPr>
        <w:spacing w:after="80"/>
      </w:pPr>
      <w:r>
        <w:rPr>
          <w:b/>
          <w:color w:val="8A6D1E"/>
          <w:sz w:val="20"/>
        </w:rPr>
        <w:t xml:space="preserve">Priority  </w:t>
      </w:r>
      <w:r>
        <w:rPr>
          <w:sz w:val="21"/>
        </w:rPr>
        <w:t>B</w:t>
      </w: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38 to 44 seconds</w:t>
      </w:r>
    </w:p>
    <w:p>
      <w:pPr>
        <w:spacing w:after="80"/>
      </w:pPr>
      <w:r>
        <w:rPr>
          <w:b/>
          <w:color w:val="8A6D1E"/>
          <w:sz w:val="20"/>
        </w:rPr>
        <w:t xml:space="preserve">On-screen hook  </w:t>
      </w:r>
      <w:r>
        <w:rPr>
          <w:sz w:val="21"/>
        </w:rPr>
        <w:t>THE WORK DOES NEED TO CHANGE</w:t>
      </w:r>
    </w:p>
    <w:p>
      <w:pPr>
        <w:spacing w:before="200" w:after="60"/>
        <w:keepNext w:val="1"/>
        <w:keepLines w:val="1"/>
      </w:pPr>
      <w:r>
        <w:rPr>
          <w:b/>
          <w:i w:val="0"/>
          <w:color w:val="8A6D1E"/>
          <w:sz w:val="19"/>
        </w:rPr>
        <w:t>HOOK, THE EXACT FIRST SPOKEN LINE</w:t>
      </w:r>
    </w:p>
    <w:p>
      <w:pPr>
        <w:spacing w:before="0" w:after="160"/>
      </w:pPr>
      <w:r>
        <w:rPr>
          <w:b w:val="0"/>
          <w:i/>
          <w:color w:val="112345"/>
          <w:sz w:val="24"/>
        </w:rPr>
        <w:t>You may not need to leave your company to build a very different career chapter.</w:t>
      </w:r>
    </w:p>
    <w:p>
      <w:pPr>
        <w:spacing w:before="160" w:after="80"/>
        <w:keepNext w:val="1"/>
        <w:keepLines w:val="1"/>
      </w:pPr>
      <w:r>
        <w:rPr>
          <w:b/>
          <w:i w:val="0"/>
          <w:color w:val="8A6D1E"/>
          <w:sz w:val="19"/>
        </w:rPr>
        <w:t>FULL RECORDING SCRIPT</w:t>
      </w:r>
    </w:p>
    <w:p>
      <w:pPr>
        <w:spacing w:before="0" w:after="180"/>
      </w:pPr>
      <w:r>
        <w:rPr>
          <w:b w:val="0"/>
          <w:i w:val="0"/>
          <w:sz w:val="24"/>
        </w:rPr>
        <w:t>You may not need to leave your company to build a very different career chapter.</w:t>
      </w:r>
    </w:p>
    <w:p>
      <w:pPr>
        <w:spacing w:before="0" w:after="180"/>
      </w:pPr>
      <w:r>
        <w:rPr>
          <w:b w:val="0"/>
          <w:i w:val="0"/>
          <w:sz w:val="24"/>
        </w:rPr>
        <w:t>If an internal move gives you access to different work, stronger judgment, and evidence you can use outside the current context, the familiarity of the organization can actually become leverage.</w:t>
      </w:r>
    </w:p>
    <w:p>
      <w:pPr>
        <w:spacing w:before="0" w:after="180"/>
      </w:pPr>
      <w:r>
        <w:rPr>
          <w:b w:val="0"/>
          <w:i w:val="0"/>
          <w:sz w:val="24"/>
        </w:rPr>
        <w:t>But internal is not automatically better. Your company may not contain the work you need. Your old reputation may follow you into the next team. Access may be blocked by the manager you already have.</w:t>
      </w:r>
    </w:p>
    <w:p>
      <w:pPr>
        <w:spacing w:before="0" w:after="180"/>
      </w:pPr>
      <w:r>
        <w:rPr>
          <w:b w:val="0"/>
          <w:i w:val="0"/>
          <w:sz w:val="24"/>
        </w:rPr>
        <w:t>And do not assume the outside option wins just because it is outside. A new employer can give you a new logo and the same work.</w:t>
      </w:r>
    </w:p>
    <w:p>
      <w:pPr>
        <w:spacing w:before="0" w:after="180"/>
      </w:pPr>
      <w:r>
        <w:rPr>
          <w:b w:val="0"/>
          <w:i w:val="0"/>
          <w:sz w:val="24"/>
        </w:rPr>
        <w:t>The question is not internal versus external. It is which option gives you the better work to build from.</w:t>
      </w:r>
    </w:p>
    <w:p>
      <w:pPr>
        <w:spacing w:before="0" w:after="180"/>
      </w:pPr>
      <w:r>
        <w:rPr>
          <w:b w:val="0"/>
          <w:i w:val="0"/>
          <w:sz w:val="24"/>
        </w:rPr>
        <w:t>You may not need to leave. But the work does need to change.</w:t>
      </w:r>
    </w:p>
    <w:p>
      <w:pPr>
        <w:spacing w:before="160" w:after="60"/>
        <w:keepNext w:val="1"/>
        <w:keepLines w:val="1"/>
      </w:pPr>
      <w:r>
        <w:rPr>
          <w:b/>
          <w:i w:val="0"/>
          <w:color w:val="8A6D1E"/>
          <w:sz w:val="19"/>
        </w:rPr>
        <w:t>ENDING, THE EXACT FINAL SPOKEN LINE</w:t>
      </w:r>
    </w:p>
    <w:p>
      <w:pPr>
        <w:spacing w:before="0" w:after="160"/>
      </w:pPr>
      <w:r>
        <w:rPr>
          <w:b w:val="0"/>
          <w:i/>
          <w:color w:val="112345"/>
          <w:sz w:val="24"/>
        </w:rPr>
        <w:t>You may not need to leave. But the work does need to change.</w:t>
      </w:r>
    </w:p>
    <w:p>
      <w:pPr>
        <w:spacing w:before="120" w:after="60"/>
        <w:keepNext w:val="1"/>
        <w:keepLines w:val="1"/>
      </w:pPr>
      <w:r>
        <w:rPr>
          <w:b/>
          <w:i w:val="0"/>
          <w:color w:val="8A6D1E"/>
          <w:sz w:val="19"/>
        </w:rPr>
        <w:t>VISUAL NOTES</w:t>
      </w:r>
    </w:p>
    <w:p>
      <w:pPr>
        <w:spacing w:before="0" w:after="120"/>
      </w:pPr>
      <w:r>
        <w:rPr>
          <w:b w:val="0"/>
          <w:i w:val="0"/>
          <w:color w:val="5A6B82"/>
          <w:sz w:val="21"/>
        </w:rPr>
        <w:t>Almost entirely on camera. One designed line at the end: you may not need to leave, but the work does need to change. Full screen, very large, camera hidden.</w:t>
      </w:r>
    </w:p>
    <w:p>
      <w:pPr>
        <w:spacing w:before="80" w:after="60"/>
        <w:keepNext w:val="1"/>
        <w:keepLines w:val="1"/>
      </w:pPr>
      <w:r>
        <w:rPr>
          <w:b/>
          <w:i w:val="0"/>
          <w:color w:val="8A6D1E"/>
          <w:sz w:val="19"/>
        </w:rPr>
        <w:t>SOUND</w:t>
      </w:r>
    </w:p>
    <w:p>
      <w:pPr>
        <w:spacing w:before="0" w:after="120"/>
      </w:pPr>
      <w:r>
        <w:rPr>
          <w:b w:val="0"/>
          <w:i w:val="0"/>
          <w:color w:val="5A6B82"/>
          <w:sz w:val="21"/>
        </w:rPr>
        <w:t>None until the final designed line, then one warm accent.</w:t>
      </w:r>
    </w:p>
    <w:p>
      <w:pPr>
        <w:spacing w:before="80" w:after="60"/>
        <w:keepNext w:val="1"/>
        <w:keepLines w:val="1"/>
      </w:pPr>
      <w:r>
        <w:rPr>
          <w:b/>
          <w:i w:val="0"/>
          <w:color w:val="8A6D1E"/>
          <w:sz w:val="19"/>
        </w:rPr>
        <w:t>AUDIT NOTE</w:t>
      </w:r>
    </w:p>
    <w:p>
      <w:pPr>
        <w:spacing w:before="0" w:after="160"/>
      </w:pPr>
      <w:r>
        <w:rPr>
          <w:b w:val="0"/>
          <w:i w:val="0"/>
          <w:color w:val="5A6B82"/>
          <w:sz w:val="20"/>
        </w:rPr>
        <w:t>Carried from v1.0. The v1.0 version ended on internal versus external being the wrong first question; it now ends on the master's strongest spoken line, which the brief names.</w:t>
      </w:r>
    </w:p>
    <w:p>
      <w:pPr>
        <w:spacing w:before="200" w:after="200"/>
        <w:ind w:left="216"/>
        <w:pBdr>
          <w:left w:val="single" w:sz="18" w:color="9B2C10" w:space="8"/>
        </w:pBdr>
        <w:keepNext w:val="1"/>
        <w:keepLines w:val="1"/>
      </w:pPr>
      <w:r>
        <w:rPr>
          <w:b/>
          <w:color w:val="112345"/>
          <w:sz w:val="21"/>
        </w:rPr>
        <w:t>Record vertically, 9:16, as its own take. This is not a clip from the long-form master.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