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V7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I’ve Seen Who Gets the Bigger Role and Why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You Can Be Valuable and Still Hard to Picture Higher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71 words, about 0:26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may be doing hard work every 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But if most of the work people see is rescue, cleanup, and execution, they may see you as very important to the role you already have.</w:t>
      </w:r>
    </w:p>
    <w:p>
      <w:pPr>
        <w:spacing w:before="0" w:after="80"/>
      </w:pPr>
      <w:r>
        <w:rPr>
          <w:b w:val="0"/>
          <w:i w:val="0"/>
          <w:sz w:val="22"/>
        </w:rPr>
        <w:t>Your value is real.</w:t>
      </w:r>
    </w:p>
    <w:p>
      <w:pPr>
        <w:spacing w:before="0" w:after="80"/>
      </w:pPr>
      <w:r>
        <w:rPr>
          <w:b w:val="0"/>
          <w:i w:val="0"/>
          <w:sz w:val="22"/>
        </w:rPr>
        <w:t>The problem may be that the evidence people see is evidence for your current role, not the next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 can become more useful without becoming easier to picture at the next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