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V8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Disappears When Your Work Access Ends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Keep the Proof, Not the Property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62 words, about 0:23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Keeping proof does not mean taking company property.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Do not send confidential documents to yourself.</w:t>
      </w:r>
    </w:p>
    <w:p>
      <w:pPr>
        <w:spacing w:before="0" w:after="80"/>
      </w:pPr>
      <w:r>
        <w:rPr>
          <w:b w:val="0"/>
          <w:i w:val="0"/>
          <w:sz w:val="22"/>
        </w:rPr>
        <w:t>Do not copy customer data.</w:t>
      </w:r>
    </w:p>
    <w:p>
      <w:pPr>
        <w:spacing w:before="0" w:after="80"/>
      </w:pPr>
      <w:r>
        <w:rPr>
          <w:b w:val="0"/>
          <w:i w:val="0"/>
          <w:sz w:val="22"/>
        </w:rPr>
        <w:t>The goal is not to keep the company’s files.</w:t>
      </w:r>
    </w:p>
    <w:p>
      <w:pPr>
        <w:spacing w:before="0" w:after="80"/>
      </w:pPr>
      <w:r>
        <w:rPr>
          <w:b w:val="0"/>
          <w:i w:val="0"/>
          <w:sz w:val="22"/>
        </w:rPr>
        <w:t>The goal is to keep a lawful record of your own work.</w:t>
      </w:r>
    </w:p>
    <w:p>
      <w:pPr>
        <w:spacing w:before="0" w:after="80"/>
      </w:pPr>
      <w:r>
        <w:rPr>
          <w:b w:val="0"/>
          <w:i w:val="0"/>
          <w:sz w:val="22"/>
        </w:rPr>
        <w:t>You are keeping the shape of the evidence.</w:t>
      </w:r>
    </w:p>
    <w:p>
      <w:pPr>
        <w:spacing w:before="0" w:after="80"/>
      </w:pPr>
      <w:r>
        <w:rPr>
          <w:b w:val="0"/>
          <w:i w:val="0"/>
          <w:sz w:val="22"/>
        </w:rPr>
        <w:t>You are not taking the company’s property.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Keep the proof.</w:t>
      </w:r>
    </w:p>
    <w:p>
      <w:pPr>
        <w:spacing w:before="0" w:after="80"/>
      </w:pPr>
      <w:r>
        <w:rPr>
          <w:b/>
          <w:i w:val="0"/>
          <w:sz w:val="22"/>
        </w:rPr>
        <w:t>Not the property.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