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b/>
          <w:i w:val="0"/>
          <w:color w:val="8A6D1E"/>
          <w:sz w:val="18"/>
        </w:rPr>
        <w:t>CAPABILITY FORMATION | SYNCHRONIZED PRODUCTION</w:t>
      </w:r>
    </w:p>
    <w:p>
      <w:pPr>
        <w:spacing w:before="0" w:after="80"/>
      </w:pPr>
      <w:r>
        <w:rPr>
          <w:b/>
          <w:i w:val="0"/>
          <w:color w:val="112345"/>
          <w:sz w:val="42"/>
        </w:rPr>
        <w:t>Transferable Skills Advice Is Missing Something</w:t>
      </w:r>
    </w:p>
    <w:p>
      <w:pPr>
        <w:spacing w:before="0" w:after="280"/>
      </w:pPr>
      <w:r>
        <w:rPr>
          <w:b w:val="0"/>
          <w:i w:val="0"/>
          <w:color w:val="5A6B82"/>
          <w:sz w:val="20"/>
        </w:rPr>
        <w:t>Three candidate Shorts, synchronized</w:t>
      </w:r>
    </w:p>
    <w:p>
      <w:pPr>
        <w:spacing w:before="0" w:after="240"/>
        <w:pBdr>
          <w:bottom w:val="single" w:sz="6" w:color="8A6D1E"/>
        </w:pBdr>
      </w:pPr>
    </w:p>
    <w:p>
      <w:pPr>
        <w:spacing w:after="80"/>
      </w:pPr>
      <w:r>
        <w:rPr>
          <w:b/>
          <w:color w:val="8A6D1E"/>
          <w:sz w:val="20"/>
        </w:rPr>
        <w:t xml:space="preserve">New public number  </w:t>
      </w:r>
      <w:r>
        <w:rPr>
          <w:sz w:val="21"/>
        </w:rPr>
        <w:t>V9</w:t>
      </w:r>
    </w:p>
    <w:p>
      <w:pPr>
        <w:spacing w:after="80"/>
      </w:pPr>
      <w:r>
        <w:rPr>
          <w:b/>
          <w:color w:val="8A6D1E"/>
          <w:sz w:val="20"/>
        </w:rPr>
        <w:t xml:space="preserve">Count  </w:t>
      </w:r>
      <w:r>
        <w:rPr>
          <w:sz w:val="21"/>
        </w:rPr>
        <w:t>Three. A selection bank, not three mandatory uploads.</w:t>
      </w:r>
    </w:p>
    <w:p>
      <w:pPr>
        <w:spacing w:after="80"/>
      </w:pPr>
      <w:r>
        <w:rPr>
          <w:b/>
          <w:color w:val="8A6D1E"/>
          <w:sz w:val="20"/>
        </w:rPr>
        <w:t xml:space="preserve">Generated  </w:t>
      </w:r>
      <w:r>
        <w:rPr>
          <w:sz w:val="21"/>
        </w:rPr>
        <w:t>Wednesday, September 16, 2026 | 1:46 PM CT</w:t>
      </w:r>
    </w:p>
    <w:p>
      <w:pPr>
        <w:spacing w:before="200" w:after="200"/>
        <w:ind w:left="216"/>
        <w:pBdr>
          <w:left w:val="single" w:sz="18" w:color="9B2C10" w:space="8"/>
        </w:pBdr>
        <w:keepNext w:val="1"/>
        <w:keepLines w:val="1"/>
      </w:pPr>
      <w:r>
        <w:rPr>
          <w:b/>
          <w:color w:val="9B2C10"/>
          <w:sz w:val="21"/>
        </w:rPr>
        <w:t>Every line below is a whole sentence lifted verbatim from this video's reconciled master, checked sentence by sentence against it. No narration was invented and no sentences were joined into a claim the script does not make. Each Short carries one complete idea and one ask.</w:t>
      </w:r>
    </w:p>
    <w:tbl>
      <w:tblPr>
        <w:tblW w:type="auto" w:w="0"/>
        <w:jc w:val="left"/>
        <w:tblBorders>
          <w:top w:val="single" w:sz="4" w:space="0" w:color="C9BFA8"/>
          <w:left w:val="single" w:sz="4" w:space="0" w:color="C9BFA8"/>
          <w:bottom w:val="single" w:sz="4" w:space="0" w:color="C9BFA8"/>
          <w:right w:val="single" w:sz="4" w:space="0" w:color="C9BFA8"/>
          <w:insideH w:val="single" w:sz="4" w:space="0" w:color="C9BFA8"/>
          <w:insideV w:val="single" w:sz="4" w:space="0" w:color="C9BFA8"/>
        </w:tblBorders>
        <w:tblLayout w:type="fixed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rPr>
          <w:tblHeader w:val="true"/>
        </w:trPr>
        <w:tc>
          <w:tcPr>
            <w:tcW w:type="dxa" w:w="504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#</w:t>
            </w:r>
          </w:p>
        </w:tc>
        <w:tc>
          <w:tcPr>
            <w:tcW w:type="dxa" w:w="5184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ANGLE</w:t>
            </w:r>
          </w:p>
        </w:tc>
        <w:tc>
          <w:tcPr>
            <w:tcW w:type="dxa" w:w="1152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WORDS</w:t>
            </w:r>
          </w:p>
        </w:tc>
        <w:tc>
          <w:tcPr>
            <w:tcW w:type="dxa" w:w="1440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AT 165 WPM</w:t>
            </w:r>
          </w:p>
        </w:tc>
      </w:tr>
      <w:tr>
        <w:tc>
          <w:tcPr>
            <w:tcW w:type="dxa" w:w="5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</w:t>
            </w:r>
          </w:p>
        </w:tc>
        <w:tc>
          <w:tcPr>
            <w:tcW w:type="dxa" w:w="518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Transferable Skills Advice Is Incomplete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75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0:27</w:t>
            </w:r>
          </w:p>
        </w:tc>
      </w:tr>
      <w:tr>
        <w:tc>
          <w:tcPr>
            <w:tcW w:type="dxa" w:w="5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2</w:t>
            </w:r>
          </w:p>
        </w:tc>
        <w:tc>
          <w:tcPr>
            <w:tcW w:type="dxa" w:w="518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Not Everything Travels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45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0:16</w:t>
            </w:r>
          </w:p>
        </w:tc>
      </w:tr>
      <w:tr>
        <w:tc>
          <w:tcPr>
            <w:tcW w:type="dxa" w:w="5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3</w:t>
            </w:r>
          </w:p>
        </w:tc>
        <w:tc>
          <w:tcPr>
            <w:tcW w:type="dxa" w:w="518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The Longer You Stay, the Easier This Is to Miss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60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0:22</w:t>
            </w:r>
          </w:p>
        </w:tc>
      </w:tr>
    </w:tbl>
    <w:p>
      <w:pPr>
        <w:spacing w:after="120"/>
      </w:pPr>
    </w:p>
    <w:p>
      <w:pPr>
        <w:spacing w:before="100" w:after="200"/>
      </w:pPr>
      <w:r>
        <w:rPr>
          <w:b w:val="0"/>
          <w:i w:val="0"/>
          <w:color w:val="5A6B82"/>
          <w:sz w:val="19"/>
        </w:rPr>
        <w:t>Lengths are arithmetic on the words, not measured. Final captions and timecodes follow the final Short export.</w:t>
      </w:r>
    </w:p>
    <w:p>
      <w:pPr>
        <w:spacing w:after="0"/>
      </w:pPr>
      <w:r>
        <w:br w:type="page"/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SHORT 1  |  TRANSFERABLE SKILLS ADVICE IS INCOMPLETE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STOP SCROLL</w:t>
      </w:r>
    </w:p>
    <w:p>
      <w:pPr>
        <w:spacing w:before="0" w:after="80"/>
      </w:pPr>
      <w:r>
        <w:rPr>
          <w:b/>
          <w:i w:val="0"/>
          <w:sz w:val="26"/>
        </w:rPr>
        <w:t>I think some transferable-skills advice gives experienced professionals false confidence.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HOLD ATTENTION</w:t>
      </w:r>
    </w:p>
    <w:p>
      <w:pPr>
        <w:spacing w:before="0" w:after="80"/>
      </w:pPr>
      <w:r>
        <w:rPr>
          <w:b w:val="0"/>
          <w:i w:val="0"/>
          <w:sz w:val="22"/>
        </w:rPr>
        <w:t>Not because your experience does not transfer.</w:t>
      </w:r>
    </w:p>
    <w:p>
      <w:pPr>
        <w:spacing w:before="0" w:after="80"/>
      </w:pPr>
      <w:r>
        <w:rPr>
          <w:b w:val="0"/>
          <w:i w:val="0"/>
          <w:sz w:val="22"/>
        </w:rPr>
        <w:t>Some of it absolutely can.</w:t>
      </w:r>
    </w:p>
    <w:p>
      <w:pPr>
        <w:spacing w:before="0" w:after="80"/>
      </w:pPr>
      <w:r>
        <w:rPr>
          <w:b w:val="0"/>
          <w:i w:val="0"/>
          <w:sz w:val="22"/>
        </w:rPr>
        <w:t>The problem is that we spend so much time asking, What can I take with me?</w:t>
      </w:r>
    </w:p>
    <w:p>
      <w:pPr>
        <w:spacing w:before="0" w:after="80"/>
      </w:pPr>
      <w:r>
        <w:rPr>
          <w:b w:val="0"/>
          <w:i w:val="0"/>
          <w:sz w:val="22"/>
        </w:rPr>
        <w:t>that we avoid the harder question: What am I leaving behind?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ONE ASK</w:t>
      </w:r>
    </w:p>
    <w:p>
      <w:pPr>
        <w:spacing w:before="0" w:after="80"/>
      </w:pPr>
      <w:r>
        <w:rPr>
          <w:b/>
          <w:i w:val="0"/>
          <w:sz w:val="22"/>
        </w:rPr>
        <w:t>So I would not make a transferable-skills list.</w:t>
      </w:r>
    </w:p>
    <w:p>
      <w:pPr>
        <w:spacing w:before="0" w:after="80"/>
      </w:pPr>
      <w:r>
        <w:rPr>
          <w:b/>
          <w:i w:val="0"/>
          <w:sz w:val="22"/>
        </w:rPr>
        <w:t>I would make four columns: What travels?</w:t>
      </w:r>
    </w:p>
    <w:p>
      <w:pPr>
        <w:spacing w:before="0" w:after="80"/>
      </w:pPr>
      <w:r>
        <w:rPr>
          <w:b/>
          <w:i w:val="0"/>
          <w:sz w:val="22"/>
        </w:rPr>
        <w:t>What does not?</w:t>
      </w:r>
    </w:p>
    <w:p>
      <w:pPr>
        <w:spacing w:before="0" w:after="80"/>
      </w:pPr>
      <w:r>
        <w:rPr>
          <w:b/>
          <w:i w:val="0"/>
          <w:sz w:val="22"/>
        </w:rPr>
        <w:t>What can I prove?</w:t>
      </w:r>
    </w:p>
    <w:p>
      <w:pPr>
        <w:spacing w:before="0" w:after="80"/>
      </w:pPr>
      <w:r>
        <w:rPr>
          <w:b/>
          <w:i w:val="0"/>
          <w:sz w:val="22"/>
        </w:rPr>
        <w:t>What must I relearn?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STANDS ALONE</w:t>
      </w:r>
    </w:p>
    <w:p>
      <w:pPr>
        <w:spacing w:before="0" w:after="160"/>
      </w:pPr>
      <w:r>
        <w:rPr>
          <w:b w:val="0"/>
          <w:i w:val="0"/>
          <w:sz w:val="21"/>
        </w:rPr>
        <w:t>Understandable without the long-form video. It is not a trailer, and the ask is the only ask.</w:t>
      </w:r>
    </w:p>
    <w:p>
      <w:pPr>
        <w:spacing w:after="0"/>
      </w:pPr>
      <w:r>
        <w:br w:type="page"/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SHORT 2  |  NOT EVERYTHING TRAVELS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STOP SCROLL</w:t>
      </w:r>
    </w:p>
    <w:p>
      <w:pPr>
        <w:spacing w:before="0" w:after="80"/>
      </w:pPr>
      <w:r>
        <w:rPr>
          <w:b/>
          <w:i w:val="0"/>
          <w:sz w:val="26"/>
        </w:rPr>
        <w:t>Then ask what belonged to the old place.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HOLD ATTENTION</w:t>
      </w:r>
    </w:p>
    <w:p>
      <w:pPr>
        <w:spacing w:before="0" w:after="80"/>
      </w:pPr>
      <w:r>
        <w:rPr>
          <w:b w:val="0"/>
          <w:i w:val="0"/>
          <w:sz w:val="22"/>
        </w:rPr>
        <w:t>Internal relationships.</w:t>
      </w:r>
    </w:p>
    <w:p>
      <w:pPr>
        <w:spacing w:before="0" w:after="80"/>
      </w:pPr>
      <w:r>
        <w:rPr>
          <w:b w:val="0"/>
          <w:i w:val="0"/>
          <w:sz w:val="22"/>
        </w:rPr>
        <w:t>Company systems.</w:t>
      </w:r>
    </w:p>
    <w:p>
      <w:pPr>
        <w:spacing w:before="0" w:after="80"/>
      </w:pPr>
      <w:r>
        <w:rPr>
          <w:b w:val="0"/>
          <w:i w:val="0"/>
          <w:sz w:val="22"/>
        </w:rPr>
        <w:t>The language everyone understood without explaining it.</w:t>
      </w:r>
    </w:p>
    <w:p>
      <w:pPr>
        <w:spacing w:before="0" w:after="80"/>
      </w:pPr>
      <w:r>
        <w:rPr>
          <w:b w:val="0"/>
          <w:i w:val="0"/>
          <w:sz w:val="22"/>
        </w:rPr>
        <w:t>Informal power.</w:t>
      </w:r>
    </w:p>
    <w:p>
      <w:pPr>
        <w:spacing w:before="0" w:after="80"/>
      </w:pPr>
      <w:r>
        <w:rPr>
          <w:b w:val="0"/>
          <w:i w:val="0"/>
          <w:sz w:val="22"/>
        </w:rPr>
        <w:t>Knowing exactly who to call.</w:t>
      </w:r>
    </w:p>
    <w:p>
      <w:pPr>
        <w:spacing w:before="0" w:after="80"/>
      </w:pPr>
      <w:r>
        <w:rPr>
          <w:b w:val="0"/>
          <w:i w:val="0"/>
          <w:sz w:val="22"/>
        </w:rPr>
        <w:t>Those things can make you excellent where you are.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ONE ASK</w:t>
      </w:r>
    </w:p>
    <w:p>
      <w:pPr>
        <w:spacing w:before="0" w:after="80"/>
      </w:pPr>
      <w:r>
        <w:rPr>
          <w:b/>
          <w:i w:val="0"/>
          <w:sz w:val="22"/>
        </w:rPr>
        <w:t>But they may not mean much in the next place.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STANDS ALONE</w:t>
      </w:r>
    </w:p>
    <w:p>
      <w:pPr>
        <w:spacing w:before="0" w:after="160"/>
      </w:pPr>
      <w:r>
        <w:rPr>
          <w:b w:val="0"/>
          <w:i w:val="0"/>
          <w:sz w:val="21"/>
        </w:rPr>
        <w:t>Understandable without the long-form video. It is not a trailer, and the ask is the only ask.</w:t>
      </w:r>
    </w:p>
    <w:p>
      <w:pPr>
        <w:spacing w:after="0"/>
      </w:pPr>
      <w:r>
        <w:br w:type="page"/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SHORT 3  |  THE LONGER YOU STAY, THE EASIER THIS IS TO MISS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STOP SCROLL</w:t>
      </w:r>
    </w:p>
    <w:p>
      <w:pPr>
        <w:spacing w:before="0" w:after="80"/>
      </w:pPr>
      <w:r>
        <w:rPr>
          <w:b/>
          <w:i w:val="0"/>
          <w:sz w:val="26"/>
        </w:rPr>
        <w:t>The longer you stay in one place, the easier it is to confuse knowing the place with having something you can carry anywhere.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HOLD ATTENTION</w:t>
      </w:r>
    </w:p>
    <w:p>
      <w:pPr>
        <w:spacing w:before="0" w:after="80"/>
      </w:pPr>
      <w:r>
        <w:rPr>
          <w:b w:val="0"/>
          <w:i w:val="0"/>
          <w:sz w:val="22"/>
        </w:rPr>
        <w:t>You know who to call.</w:t>
      </w:r>
    </w:p>
    <w:p>
      <w:pPr>
        <w:spacing w:before="0" w:after="80"/>
      </w:pPr>
      <w:r>
        <w:rPr>
          <w:b w:val="0"/>
          <w:i w:val="0"/>
          <w:sz w:val="22"/>
        </w:rPr>
        <w:t>You know which meeting matters.</w:t>
      </w:r>
    </w:p>
    <w:p>
      <w:pPr>
        <w:spacing w:before="0" w:after="80"/>
      </w:pPr>
      <w:r>
        <w:rPr>
          <w:b w:val="0"/>
          <w:i w:val="0"/>
          <w:sz w:val="22"/>
        </w:rPr>
        <w:t>That is real expertise.</w:t>
      </w:r>
    </w:p>
    <w:p>
      <w:pPr>
        <w:spacing w:before="0" w:after="80"/>
      </w:pPr>
      <w:r>
        <w:rPr>
          <w:b w:val="0"/>
          <w:i w:val="0"/>
          <w:sz w:val="22"/>
        </w:rPr>
        <w:t>But some of that expertise belongs to the environment, not only to you.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ONE ASK</w:t>
      </w:r>
    </w:p>
    <w:p>
      <w:pPr>
        <w:spacing w:before="0" w:after="80"/>
      </w:pPr>
      <w:r>
        <w:rPr>
          <w:b/>
          <w:i w:val="0"/>
          <w:sz w:val="22"/>
        </w:rPr>
        <w:t>The capability may still be there.</w:t>
      </w:r>
    </w:p>
    <w:p>
      <w:pPr>
        <w:spacing w:before="0" w:after="80"/>
      </w:pPr>
      <w:r>
        <w:rPr>
          <w:b/>
          <w:i w:val="0"/>
          <w:sz w:val="22"/>
        </w:rPr>
        <w:t>The shortcuts are not.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STANDS ALONE</w:t>
      </w:r>
    </w:p>
    <w:p>
      <w:pPr>
        <w:spacing w:before="0" w:after="160"/>
      </w:pPr>
      <w:r>
        <w:rPr>
          <w:b w:val="0"/>
          <w:i w:val="0"/>
          <w:sz w:val="21"/>
        </w:rPr>
        <w:t>Understandable without the long-form video. It is not a trailer, and the ask is the only ask.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83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