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Don't Spend Your First 90 Days Proving Yourself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0:26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Experienced but New to the Context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74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0:27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Your Manager This by Day 90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93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0:34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DON'T SPEND YOUR FIRST 90 DAYS PROVING YOURSELF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And now you feel this pressure to prove they made the right decision.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That pressure can make you do exactly the wrong thing.</w:t>
      </w:r>
    </w:p>
    <w:p>
      <w:pPr>
        <w:spacing w:before="0" w:after="80"/>
      </w:pPr>
      <w:r>
        <w:rPr>
          <w:b w:val="0"/>
          <w:i w:val="0"/>
          <w:sz w:val="22"/>
        </w:rPr>
        <w:t>You start trying to fix things before you understand why they work this way.</w:t>
      </w:r>
    </w:p>
    <w:p>
      <w:pPr>
        <w:spacing w:before="0" w:after="80"/>
      </w:pPr>
      <w:r>
        <w:rPr>
          <w:b w:val="0"/>
          <w:i w:val="0"/>
          <w:sz w:val="22"/>
        </w:rPr>
        <w:t>Or you go the other direction.</w:t>
      </w:r>
    </w:p>
    <w:p>
      <w:pPr>
        <w:spacing w:before="0" w:after="80"/>
      </w:pPr>
      <w:r>
        <w:rPr>
          <w:b w:val="0"/>
          <w:i w:val="0"/>
          <w:sz w:val="22"/>
        </w:rPr>
        <w:t>I do not think either one is the job of your first 90 days.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Your first job is not to prove that everything you already know works 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EXPERIENCED BUT NEW TO THE CONTEXT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can know how to work and still have a lot to learn about how this place works.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One thing those moves taught me is that experience and context are not the same thing.</w:t>
      </w:r>
    </w:p>
    <w:p>
      <w:pPr>
        <w:spacing w:before="0" w:after="80"/>
      </w:pPr>
      <w:r>
        <w:rPr>
          <w:b w:val="0"/>
          <w:i w:val="0"/>
          <w:sz w:val="22"/>
        </w:rPr>
        <w:t>It is to figure out three things: What from my experience actually works here?</w:t>
      </w:r>
    </w:p>
    <w:p>
      <w:pPr>
        <w:spacing w:before="0" w:after="80"/>
      </w:pPr>
      <w:r>
        <w:rPr>
          <w:b w:val="0"/>
          <w:i w:val="0"/>
          <w:sz w:val="22"/>
        </w:rPr>
        <w:t>What do I need to learn about this new context?</w:t>
      </w:r>
    </w:p>
    <w:p>
      <w:pPr>
        <w:spacing w:before="0" w:after="80"/>
      </w:pPr>
      <w:r>
        <w:rPr>
          <w:b w:val="0"/>
          <w:i w:val="0"/>
          <w:sz w:val="22"/>
        </w:rPr>
        <w:t>And what can I begin to prove here?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 think about that as READ. TEST. PROVE.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ASK YOUR MANAGER THIS BY DAY 90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Not, “How am I doing?”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That question is broad enough to get you an answer like, “You’re doing great.”</w:t>
      </w:r>
    </w:p>
    <w:p>
      <w:pPr>
        <w:spacing w:before="0" w:after="80"/>
      </w:pPr>
      <w:r>
        <w:rPr>
          <w:b w:val="0"/>
          <w:i w:val="0"/>
          <w:sz w:val="22"/>
        </w:rPr>
        <w:t>Ask something more useful: “What have you seen me pick up quickly?” “Where do I still need more context?” “Is there anything I am treating like my old environment that works differently here?”</w:t>
      </w:r>
    </w:p>
    <w:p>
      <w:pPr>
        <w:spacing w:before="0" w:after="80"/>
      </w:pPr>
      <w:r>
        <w:rPr>
          <w:b w:val="0"/>
          <w:i w:val="0"/>
          <w:sz w:val="22"/>
        </w:rPr>
        <w:t>And ask: “What would you want to trust me with by the end of my first 90 days that you would not have trusted me with on day one?”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question turns the first 90 days into development, not performance theater.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