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18</w:t>
      </w:r>
    </w:p>
    <w:p>
      <w:pPr>
        <w:spacing w:before="0" w:after="80"/>
      </w:pPr>
      <w:r>
        <w:rPr>
          <w:b/>
          <w:i w:val="0"/>
          <w:color w:val="112345"/>
          <w:sz w:val="42"/>
        </w:rPr>
        <w:t>Should You Stay an Individual Contributor or Become a Manager?</w:t>
      </w:r>
    </w:p>
    <w:p>
      <w:pPr>
        <w:spacing w:before="0" w:after="280"/>
      </w:pPr>
      <w:r>
        <w:rPr>
          <w:b w:val="0"/>
          <w:i w:val="0"/>
          <w:color w:val="5A6B82"/>
          <w:sz w:val="20"/>
        </w:rPr>
        <w:t>Recording master, draft for editorial review</w:t>
      </w:r>
    </w:p>
    <w:p>
      <w:pPr>
        <w:spacing w:before="0" w:after="240"/>
        <w:pBdr>
          <w:bottom w:val="single" w:sz="6" w:color="8A6D1E"/>
        </w:pBdr>
      </w:pPr>
    </w:p>
    <w:p>
      <w:pPr>
        <w:spacing w:after="80"/>
      </w:pPr>
      <w:r>
        <w:rPr>
          <w:b/>
          <w:color w:val="8A6D1E"/>
          <w:sz w:val="20"/>
        </w:rPr>
        <w:t xml:space="preserve">Created / revised  </w:t>
      </w:r>
      <w:r>
        <w:rPr>
          <w:sz w:val="21"/>
        </w:rPr>
        <w:t>Thursday, September 10, 2026 | 12:23 PM CT (America/Chicago, UTC-05:00)</w:t>
      </w:r>
    </w:p>
    <w:p>
      <w:pPr>
        <w:spacing w:after="80"/>
      </w:pPr>
      <w:r>
        <w:rPr>
          <w:b/>
          <w:color w:val="8A6D1E"/>
          <w:sz w:val="20"/>
        </w:rPr>
        <w:t xml:space="preserve">Status  </w:t>
      </w:r>
      <w:r>
        <w:rPr>
          <w:sz w:val="21"/>
        </w:rPr>
        <w:t>SCRIPT DRAFT FOR EDITORIAL REVIEW</w:t>
      </w:r>
    </w:p>
    <w:p>
      <w:pPr>
        <w:spacing w:after="80"/>
      </w:pPr>
      <w:r>
        <w:rPr>
          <w:b/>
          <w:color w:val="8A6D1E"/>
          <w:sz w:val="20"/>
        </w:rPr>
        <w:t xml:space="preserve">Recommended title  </w:t>
      </w:r>
      <w:r>
        <w:rPr>
          <w:sz w:val="21"/>
        </w:rPr>
        <w:t>Should You Stay an Individual Contributor or Become a Manager?</w:t>
      </w:r>
    </w:p>
    <w:p>
      <w:pPr>
        <w:spacing w:after="80"/>
      </w:pPr>
      <w:r>
        <w:rPr>
          <w:b/>
          <w:color w:val="8A6D1E"/>
          <w:sz w:val="20"/>
        </w:rPr>
        <w:t xml:space="preserve">Recommended thumbnail  </w:t>
      </w:r>
      <w:r>
        <w:rPr>
          <w:sz w:val="21"/>
        </w:rPr>
        <w:t>YOU DON'T HAVE TO MANAGE, carried from the locked roadmap. FLAGGED FOR APPROVAL: this line leans one way and the script is deliberately two-sided. Balanced alternatives for consideration: TWO DIFFERENT JOBS, and NOT A HIGHER VERSION.</w:t>
      </w:r>
    </w:p>
    <w:p>
      <w:pPr>
        <w:spacing w:after="80"/>
      </w:pPr>
      <w:r>
        <w:rPr>
          <w:b/>
          <w:color w:val="8A6D1E"/>
          <w:sz w:val="20"/>
        </w:rPr>
        <w:t xml:space="preserve">Target runtime  </w:t>
      </w:r>
      <w:r>
        <w:rPr>
          <w:sz w:val="21"/>
        </w:rPr>
        <w:t>approximately 9 to 12 minutes</w:t>
      </w:r>
    </w:p>
    <w:p>
      <w:pPr>
        <w:spacing w:after="80"/>
      </w:pPr>
      <w:r>
        <w:rPr>
          <w:b/>
          <w:color w:val="8A6D1E"/>
          <w:sz w:val="20"/>
        </w:rPr>
        <w:t xml:space="preserve">Speech-only estimate  </w:t>
      </w:r>
      <w:r>
        <w:rPr>
          <w:sz w:val="21"/>
        </w:rPr>
        <w:t>9:15 to 10:19 from 1,342 spoken words, at 130 to 145 words per minute</w:t>
      </w:r>
    </w:p>
    <w:p>
      <w:pPr>
        <w:spacing w:after="80"/>
      </w:pPr>
      <w:r>
        <w:rPr>
          <w:b/>
          <w:color w:val="8A6D1E"/>
          <w:sz w:val="20"/>
        </w:rPr>
        <w:t xml:space="preserve">Framework  </w:t>
      </w:r>
      <w:r>
        <w:rPr>
          <w:sz w:val="21"/>
        </w:rPr>
        <w:t>Five things that do not move together: scope, responsibility, compensation, authority, and people management. Then four questions to investigate before answering.</w:t>
      </w:r>
    </w:p>
    <w:p>
      <w:pPr>
        <w:spacing w:after="80"/>
      </w:pPr>
      <w:r>
        <w:rPr>
          <w:b/>
          <w:color w:val="8A6D1E"/>
          <w:sz w:val="20"/>
        </w:rPr>
        <w:t xml:space="preserve">Primary CTA  </w:t>
      </w:r>
      <w:r>
        <w:rPr>
          <w:sz w:val="21"/>
        </w:rPr>
        <w:t>Before you answer the offer, ask the four questions. Put the one you cannot answer yet in the comments.</w:t>
      </w:r>
    </w:p>
    <w:p>
      <w:pPr>
        <w:spacing w:after="80"/>
      </w:pPr>
      <w:r>
        <w:rPr>
          <w:b/>
          <w:color w:val="8A6D1E"/>
          <w:sz w:val="20"/>
        </w:rPr>
        <w:t xml:space="preserve">Resource  </w:t>
      </w:r>
      <w:r>
        <w:rPr>
          <w:sz w:val="21"/>
        </w:rPr>
        <w:t>Career Decision Evidence Check, carried from the locked roadmap for this slot. One mention as the natural continuation.</w:t>
      </w:r>
    </w:p>
    <w:p>
      <w:pPr>
        <w:spacing w:after="80"/>
      </w:pPr>
      <w:r>
        <w:rPr>
          <w:b/>
          <w:color w:val="8A6D1E"/>
          <w:sz w:val="20"/>
        </w:rPr>
        <w:t xml:space="preserve">Watch Next  </w:t>
      </w:r>
      <w:r>
        <w:rPr>
          <w:sz w:val="21"/>
        </w:rPr>
        <w:t>Proposal: Video 16, What to Do When Your Work Is Valued but You Are Overlooked. Both are about how an organization allocates scope, and V16 will already be published. Video 24 is the eventual thematic destination but does not exist yet.</w:t>
      </w:r>
    </w:p>
    <w:p>
      <w:pPr>
        <w:spacing w:before="200" w:after="200"/>
        <w:ind w:left="216"/>
        <w:pBdr>
          <w:left w:val="single" w:sz="18" w:color="9B2C10" w:space="8"/>
        </w:pBdr>
        <w:keepNext w:val="1"/>
        <w:keepLines w:val="1"/>
      </w:pPr>
      <w:r>
        <w:rPr>
          <w:b/>
          <w:color w:val="9B2C10"/>
          <w:sz w:val="21"/>
        </w:rPr>
        <w:t>This is a draft for editorial review. It is not locked, not approved, and not a production instruction. No production package, Riverside prompt, Short, thumbnail, description or chapter list exists for this video.</w:t>
      </w:r>
    </w:p>
    <w:p>
      <w:pPr>
        <w:spacing w:before="0" w:after="160"/>
      </w:pPr>
      <w:r>
        <w:rPr>
          <w:b w:val="0"/>
          <w:i w:val="0"/>
          <w:color w:val="5A6B82"/>
          <w:sz w:val="19"/>
        </w:rPr>
        <w:t>The runtime figure is arithmetic on the script at the roadmap's own 130 to 145 words per minute band, counting the spoken script only. It excludes pauses and visual holds. It is not a timed read and not a finished runtime.</w:t>
      </w:r>
    </w:p>
    <w:p>
      <w:pPr>
        <w:spacing w:before="320" w:after="120"/>
        <w:keepNext w:val="1"/>
        <w:keepLines w:val="1"/>
      </w:pPr>
      <w:r>
        <w:rPr>
          <w:b/>
          <w:i w:val="0"/>
          <w:color w:val="112345"/>
          <w:sz w:val="26"/>
        </w:rPr>
        <w:t>EDITORIAL DIRECTION</w:t>
      </w:r>
    </w:p>
    <w:p>
      <w:pPr>
        <w:spacing w:before="0" w:after="200"/>
      </w:pPr>
      <w:r>
        <w:rPr>
          <w:b w:val="0"/>
          <w:i/>
          <w:color w:val="5A6B82"/>
          <w:sz w:val="18"/>
        </w:rPr>
        <w:t>Not spoken. Direction for the recording desk and the editorial review.</w:t>
      </w:r>
    </w:p>
    <w:p>
      <w:pPr>
        <w:spacing w:after="80" w:line="278" w:lineRule="auto"/>
        <w:ind w:left="547" w:hanging="230"/>
      </w:pPr>
      <w:r>
        <w:rPr>
          <w:sz w:val="21"/>
        </w:rPr>
        <w:t>•   Genuinely two-sided. If a passage reads as advice to refuse management, rewrite it. The video's position is that these are different jobs, not that one of them is better.</w:t>
      </w:r>
    </w:p>
    <w:p>
      <w:pPr>
        <w:spacing w:after="80" w:line="278" w:lineRule="auto"/>
        <w:ind w:left="547" w:hanging="230"/>
      </w:pPr>
      <w:r>
        <w:rPr>
          <w:sz w:val="21"/>
        </w:rPr>
        <w:t>•   The five things that do not move together is the teaching. The four questions are how the viewer uses it.</w:t>
      </w:r>
    </w:p>
    <w:p>
      <w:pPr>
        <w:spacing w:after="80" w:line="278" w:lineRule="auto"/>
        <w:ind w:left="547" w:hanging="230"/>
      </w:pPr>
      <w:r>
        <w:rPr>
          <w:sz w:val="21"/>
        </w:rPr>
        <w:t>•   Say plainly that some organizations cap individual contributors. Leaving that out would make the rest sound naive.</w:t>
      </w:r>
    </w:p>
    <w:p>
      <w:pPr>
        <w:spacing w:after="80" w:line="278" w:lineRule="auto"/>
        <w:ind w:left="547" w:hanging="230"/>
      </w:pPr>
      <w:r>
        <w:rPr>
          <w:sz w:val="21"/>
        </w:rPr>
        <w:t>•   The offer arriving as a compliment rather than a job description is the opening observation and it should feel recognizable immediately.</w:t>
      </w:r>
    </w:p>
    <w:p>
      <w:pPr>
        <w:spacing w:before="320" w:after="120"/>
        <w:keepNext w:val="1"/>
        <w:keepLines w:val="1"/>
      </w:pPr>
      <w:r>
        <w:rPr>
          <w:b/>
          <w:i w:val="0"/>
          <w:color w:val="112345"/>
          <w:sz w:val="26"/>
        </w:rPr>
        <w:t>FACTUAL AND EDITORIAL BOUNDARIES</w:t>
      </w:r>
    </w:p>
    <w:p>
      <w:pPr>
        <w:spacing w:before="0" w:after="200"/>
      </w:pPr>
      <w:r>
        <w:rPr>
          <w:b w:val="0"/>
          <w:i/>
          <w:color w:val="5A6B82"/>
          <w:sz w:val="18"/>
        </w:rPr>
        <w:t>Not spoken. These are the lines this video does not cross. If a line here conflicts with something improvised at the desk, this section wins and the take is recorded again.</w:t>
      </w:r>
    </w:p>
    <w:p>
      <w:pPr>
        <w:spacing w:after="80" w:line="278" w:lineRule="auto"/>
        <w:ind w:left="547" w:hanging="230"/>
      </w:pPr>
      <w:r>
        <w:rPr>
          <w:sz w:val="21"/>
        </w:rPr>
        <w:t>•   The script does not imply that management is the only form of advancement, and it does not imply that refusing management is the braver or truer choice.</w:t>
      </w:r>
    </w:p>
    <w:p>
      <w:pPr>
        <w:spacing w:after="80" w:line="278" w:lineRule="auto"/>
        <w:ind w:left="547" w:hanging="230"/>
      </w:pPr>
      <w:r>
        <w:rPr>
          <w:sz w:val="21"/>
        </w:rPr>
        <w:t>•   No invented employer career framework, level structure, or compensation figure.</w:t>
      </w:r>
    </w:p>
    <w:p>
      <w:pPr>
        <w:spacing w:after="80" w:line="278" w:lineRule="auto"/>
        <w:ind w:left="547" w:hanging="230"/>
      </w:pPr>
      <w:r>
        <w:rPr>
          <w:sz w:val="21"/>
        </w:rPr>
        <w:t>•   Where an organization genuinely offers no senior individual path, the script says so rather than assuming one exists.</w:t>
      </w:r>
    </w:p>
    <w:p>
      <w:pPr>
        <w:spacing w:after="80" w:line="278" w:lineRule="auto"/>
        <w:ind w:left="547" w:hanging="230"/>
      </w:pPr>
      <w:r>
        <w:rPr>
          <w:sz w:val="21"/>
        </w:rPr>
        <w:t>•   This is the shape of the next role. It is not the timing of a promotion decision, and it is not growth once already senior.</w:t>
      </w:r>
    </w:p>
    <w:p>
      <w:pPr>
        <w:spacing w:after="0"/>
      </w:pPr>
      <w:r>
        <w:br w:type="page"/>
      </w:r>
    </w:p>
    <w:p>
      <w:pPr>
        <w:spacing w:before="320" w:after="120"/>
        <w:keepNext w:val="1"/>
        <w:keepLines w:val="1"/>
      </w:pPr>
      <w:r>
        <w:rPr>
          <w:b/>
          <w:i w:val="0"/>
          <w:color w:val="112345"/>
          <w:sz w:val="26"/>
        </w:rPr>
        <w:t>RECORDING SCRIPT</w:t>
      </w:r>
    </w:p>
    <w:p>
      <w:pPr>
        <w:spacing w:before="0" w:after="160"/>
      </w:pPr>
      <w:r>
        <w:rPr>
          <w:b w:val="0"/>
          <w:i w:val="0"/>
          <w:color w:val="5A6B82"/>
          <w:sz w:val="19"/>
        </w:rPr>
        <w:t>43 thought blocks across 12 sections. Section labels are working labels for the desk and are never spoken. Each block is one complete idea and one take.</w:t>
      </w:r>
    </w:p>
    <w:p>
      <w:pPr>
        <w:spacing w:before="0" w:after="160"/>
        <w:pBdr>
          <w:bottom w:val="single" w:sz="6" w:color="8A6D1E"/>
        </w:pBdr>
      </w:pPr>
    </w:p>
    <w:p>
      <w:pPr>
        <w:spacing w:before="320" w:after="160"/>
        <w:keepNext w:val="1"/>
        <w:keepLines w:val="1"/>
      </w:pPr>
      <w:r>
        <w:rPr>
          <w:b/>
          <w:i w:val="0"/>
          <w:color w:val="8A6D1E"/>
          <w:sz w:val="17"/>
        </w:rPr>
        <w:t>COLD OPEN, HOW THE OFFER ARRIVES</w:t>
      </w:r>
    </w:p>
    <w:p>
      <w:pPr>
        <w:spacing w:before="0" w:after="280" w:line="322" w:lineRule="auto"/>
      </w:pPr>
      <w:r>
        <w:rPr>
          <w:sz w:val="25"/>
        </w:rPr>
        <w:t>Somebody has offered you a management role, and the way they offered it told you something. They did not describe the job. They congratulated you.</w:t>
      </w:r>
    </w:p>
    <w:p>
      <w:pPr>
        <w:spacing w:before="0" w:after="280" w:line="322" w:lineRule="auto"/>
      </w:pPr>
      <w:r>
        <w:rPr>
          <w:sz w:val="25"/>
        </w:rPr>
        <w:t>That is worth noticing, and it is not a criticism of them. It is just what happens when management is treated as a reward rather than as a different occupation. Nobody explains a reward. They hand it over and wait for you to look pleased.</w:t>
      </w:r>
    </w:p>
    <w:p>
      <w:pPr>
        <w:spacing w:before="320" w:after="160"/>
        <w:keepNext w:val="1"/>
        <w:keepLines w:val="1"/>
      </w:pPr>
      <w:r>
        <w:rPr>
          <w:b/>
          <w:i w:val="0"/>
          <w:color w:val="8A6D1E"/>
          <w:sz w:val="17"/>
        </w:rPr>
        <w:t>THE REFRAME</w:t>
      </w:r>
    </w:p>
    <w:p>
      <w:pPr>
        <w:spacing w:before="0" w:after="280" w:line="322" w:lineRule="auto"/>
      </w:pPr>
      <w:r>
        <w:rPr>
          <w:sz w:val="25"/>
        </w:rPr>
        <w:t>So the question I want to put in front of you is not whether you should take it. I do not know your situation and anybody who answers that confidently in a video is guessing.</w:t>
      </w:r>
    </w:p>
    <w:p>
      <w:pPr>
        <w:spacing w:before="0" w:after="280" w:line="322" w:lineRule="auto"/>
      </w:pPr>
      <w:r>
        <w:rPr>
          <w:sz w:val="25"/>
        </w:rPr>
        <w:t>The question is what you are actually being offered. Because management and senior individual work are two different jobs. Not a higher version and a lower version of one job. Two jobs, with different days, different skills, and different things that will make you tired.</w:t>
      </w:r>
    </w:p>
    <w:p>
      <w:pPr>
        <w:spacing w:before="320" w:after="160"/>
        <w:keepNext w:val="1"/>
        <w:keepLines w:val="1"/>
      </w:pPr>
      <w:r>
        <w:rPr>
          <w:b/>
          <w:i w:val="0"/>
          <w:color w:val="8A6D1E"/>
          <w:sz w:val="17"/>
        </w:rPr>
        <w:t>FIVE THINGS THAT DO NOT MOVE TOGETHER</w:t>
      </w:r>
    </w:p>
    <w:p>
      <w:pPr>
        <w:spacing w:before="0" w:after="280" w:line="322" w:lineRule="auto"/>
      </w:pPr>
      <w:r>
        <w:rPr>
          <w:sz w:val="25"/>
        </w:rPr>
        <w:t>Here is where the confusion comes from. Five things are bundled together in most people's heads, and they do not reliably move together.</w:t>
      </w:r>
    </w:p>
    <w:p>
      <w:pPr>
        <w:spacing w:before="0" w:after="280" w:line="322" w:lineRule="auto"/>
      </w:pPr>
      <w:r>
        <w:rPr>
          <w:sz w:val="25"/>
        </w:rPr>
        <w:t>Scope. How much of the business your work touches.</w:t>
      </w:r>
    </w:p>
    <w:p>
      <w:pPr>
        <w:spacing w:before="0" w:after="280" w:line="322" w:lineRule="auto"/>
      </w:pPr>
      <w:r>
        <w:rPr>
          <w:sz w:val="25"/>
        </w:rPr>
        <w:t>Responsibility. How much depends on you being right.</w:t>
      </w:r>
    </w:p>
    <w:p>
      <w:pPr>
        <w:spacing w:before="0" w:after="280" w:line="322" w:lineRule="auto"/>
      </w:pPr>
      <w:r>
        <w:rPr>
          <w:sz w:val="25"/>
        </w:rPr>
        <w:t>Compensation. What you are paid.</w:t>
      </w:r>
    </w:p>
    <w:p>
      <w:pPr>
        <w:spacing w:before="0" w:after="280" w:line="322" w:lineRule="auto"/>
      </w:pPr>
      <w:r>
        <w:rPr>
          <w:sz w:val="25"/>
        </w:rPr>
        <w:t>Authority. What you are actually allowed to decide.</w:t>
      </w:r>
    </w:p>
    <w:p>
      <w:pPr>
        <w:spacing w:before="0" w:after="280" w:line="322" w:lineRule="auto"/>
      </w:pPr>
      <w:r>
        <w:rPr>
          <w:sz w:val="25"/>
        </w:rPr>
        <w:t>And people management. Whether other people's work, development and employment run through you.</w:t>
      </w:r>
    </w:p>
    <w:p>
      <w:pPr>
        <w:spacing w:before="0" w:after="280" w:line="322" w:lineRule="auto"/>
      </w:pPr>
      <w:r>
        <w:rPr>
          <w:sz w:val="25"/>
        </w:rPr>
        <w:t>In a lot of organizations, one of those five is the only one on offer, and it arrives carrying the assumption that the other four came with it. Sometimes they did. Often they did not, and the most common bad version of this is more responsibility and no more authority, which is a genuinely difficult place to spend two years.</w:t>
      </w:r>
    </w:p>
    <w:p>
      <w:pPr>
        <w:spacing w:before="320" w:after="160"/>
        <w:keepNext w:val="1"/>
        <w:keepLines w:val="1"/>
      </w:pPr>
      <w:r>
        <w:rPr>
          <w:b/>
          <w:i w:val="0"/>
          <w:color w:val="8A6D1E"/>
          <w:sz w:val="17"/>
        </w:rPr>
        <w:t>QUESTION ONE, WHAT DOES THE JOB CONSUME</w:t>
      </w:r>
    </w:p>
    <w:p>
      <w:pPr>
        <w:spacing w:before="0" w:after="280" w:line="322" w:lineRule="auto"/>
      </w:pPr>
      <w:r>
        <w:rPr>
          <w:sz w:val="25"/>
        </w:rPr>
        <w:t>So, four questions. The first one. What does the management job here actually consume.</w:t>
      </w:r>
    </w:p>
    <w:p>
      <w:pPr>
        <w:spacing w:before="0" w:after="280" w:line="322" w:lineRule="auto"/>
      </w:pPr>
      <w:r>
        <w:rPr>
          <w:sz w:val="25"/>
        </w:rPr>
        <w:t>Not what does it sound like. What fills the day. In most versions of it: one to ones, hiring, performance conversations, planning, reporting upward, absorbing pressure so it does not reach your team, and deciding on things you will not personally do.</w:t>
      </w:r>
    </w:p>
    <w:p>
      <w:pPr>
        <w:spacing w:before="0" w:after="280" w:line="322" w:lineRule="auto"/>
      </w:pPr>
      <w:r>
        <w:rPr>
          <w:sz w:val="25"/>
        </w:rPr>
        <w:t>That last one is the real change. You move from making the thing good to making it possible for other people to make it good, and then living with their version of good. For some people that is genuinely more satisfying. For others it is a quiet loss they do not admit for about a year. Neither reaction says anything about how capable you are.</w:t>
      </w:r>
    </w:p>
    <w:p>
      <w:pPr>
        <w:spacing w:before="0" w:after="280" w:line="322" w:lineRule="auto"/>
      </w:pPr>
      <w:r>
        <w:rPr>
          <w:sz w:val="25"/>
        </w:rPr>
        <w:t>The way to find out is not introspection. Ask two managers at your level what their last week actually contained, hour by hour. People are usually honest about this if you ask about a specific week rather than about the role in general.</w:t>
      </w:r>
    </w:p>
    <w:p>
      <w:pPr>
        <w:spacing w:before="320" w:after="160"/>
        <w:keepNext w:val="1"/>
        <w:keepLines w:val="1"/>
      </w:pPr>
      <w:r>
        <w:rPr>
          <w:b/>
          <w:i w:val="0"/>
          <w:color w:val="8A6D1E"/>
          <w:sz w:val="17"/>
        </w:rPr>
        <w:t>QUESTION TWO, DOES THE OTHER PATH EXIST HERE</w:t>
      </w:r>
    </w:p>
    <w:p>
      <w:pPr>
        <w:spacing w:before="0" w:after="280" w:line="322" w:lineRule="auto"/>
      </w:pPr>
      <w:r>
        <w:rPr>
          <w:sz w:val="25"/>
        </w:rPr>
        <w:t>The second question. What does senior individual work look like in this organization, and does it actually exist.</w:t>
      </w:r>
    </w:p>
    <w:p>
      <w:pPr>
        <w:spacing w:before="0" w:after="280" w:line="322" w:lineRule="auto"/>
      </w:pPr>
      <w:r>
        <w:rPr>
          <w:sz w:val="25"/>
        </w:rPr>
        <w:t>Almost every company will tell you it has a technical or specialist track. The useful follow-up is: who is on it. Ask for names. Ask what they are paid relative to managers at the same level, and ask what they are allowed to decide.</w:t>
      </w:r>
    </w:p>
    <w:p>
      <w:pPr>
        <w:spacing w:before="0" w:after="280" w:line="322" w:lineRule="auto"/>
      </w:pPr>
      <w:r>
        <w:rPr>
          <w:sz w:val="25"/>
        </w:rPr>
        <w:t>If nobody can name a person, the path may exist on a slide and nowhere else. And I want to be direct about this, because the encouraging version of this advice is not always true. Some organizations genuinely cap individual contributors. There is a level above which the only way up runs through managing people, and no amount of preferring otherwise changes it.</w:t>
      </w:r>
    </w:p>
    <w:p>
      <w:pPr>
        <w:spacing w:before="0" w:after="280" w:line="322" w:lineRule="auto"/>
      </w:pPr>
      <w:r>
        <w:rPr>
          <w:sz w:val="25"/>
        </w:rPr>
        <w:t>That is not a reason to take the management job. It is a fact you need before you can make the decision, and it is better to have it now than in eighteen months.</w:t>
      </w:r>
    </w:p>
    <w:p>
      <w:pPr>
        <w:spacing w:before="320" w:after="160"/>
        <w:keepNext w:val="1"/>
        <w:keepLines w:val="1"/>
      </w:pPr>
      <w:r>
        <w:rPr>
          <w:b/>
          <w:i w:val="0"/>
          <w:color w:val="8A6D1E"/>
          <w:sz w:val="17"/>
        </w:rPr>
        <w:t>WHAT THE OTHER JOB ACTUALLY DEMANDS</w:t>
      </w:r>
    </w:p>
    <w:p>
      <w:pPr>
        <w:spacing w:before="0" w:after="280" w:line="322" w:lineRule="auto"/>
      </w:pPr>
      <w:r>
        <w:rPr>
          <w:sz w:val="25"/>
        </w:rPr>
        <w:t>And while you are asking, find out what the senior individual job demands here, because it is not simply the current job with more of it.</w:t>
      </w:r>
    </w:p>
    <w:p>
      <w:pPr>
        <w:spacing w:before="0" w:after="280" w:line="322" w:lineRule="auto"/>
      </w:pPr>
      <w:r>
        <w:rPr>
          <w:sz w:val="25"/>
        </w:rPr>
        <w:t>In most places it means influence without authority, which is harder than it sounds. It means choosing what not to work on, and defending that choice to people who wanted it done. It usually means keeping real depth while the field underneath you moves. And it very often means developing other people anyway, without any of the formal levers a manager has.</w:t>
      </w:r>
    </w:p>
    <w:p>
      <w:pPr>
        <w:spacing w:before="0" w:after="280" w:line="322" w:lineRule="auto"/>
      </w:pPr>
      <w:r>
        <w:rPr>
          <w:sz w:val="25"/>
        </w:rPr>
        <w:t>I mention that because the individual path sometimes gets described as the option where you get left alone to do the work. That version exists in very few organizations, and it is worth finding out early whether yours is one of them.</w:t>
      </w:r>
    </w:p>
    <w:p>
      <w:pPr>
        <w:spacing w:before="320" w:after="160"/>
        <w:keepNext w:val="1"/>
        <w:keepLines w:val="1"/>
      </w:pPr>
      <w:r>
        <w:rPr>
          <w:b/>
          <w:i w:val="0"/>
          <w:color w:val="8A6D1E"/>
          <w:sz w:val="17"/>
        </w:rPr>
        <w:t>TEST IT BEFORE YOU COMMIT</w:t>
      </w:r>
    </w:p>
    <w:p>
      <w:pPr>
        <w:spacing w:before="0" w:after="280" w:line="322" w:lineRule="auto"/>
      </w:pPr>
      <w:r>
        <w:rPr>
          <w:sz w:val="25"/>
        </w:rPr>
        <w:t>Now, wherever a test is possible, take the test before the decision.</w:t>
      </w:r>
    </w:p>
    <w:p>
      <w:pPr>
        <w:spacing w:before="0" w:after="280" w:line="322" w:lineRule="auto"/>
      </w:pPr>
      <w:r>
        <w:rPr>
          <w:sz w:val="25"/>
        </w:rPr>
        <w:t>Some versions of this are ordinary and easy to ask for. Covering for a manager who is away. Leading a piece of work where two or three people genuinely report into you for its duration. Running a hiring loop end to end. Taking the performance conversations for one cycle under someone else's supervision.</w:t>
      </w:r>
    </w:p>
    <w:p>
      <w:pPr>
        <w:spacing w:before="0" w:after="280" w:line="322" w:lineRule="auto"/>
      </w:pPr>
      <w:r>
        <w:rPr>
          <w:sz w:val="25"/>
        </w:rPr>
        <w:t>None of those is the whole job. Each of them contains the specific part people find out they do not like, which is being responsible for how somebody else's work turns out and not being able to simply do it yourself.</w:t>
      </w:r>
    </w:p>
    <w:p>
      <w:pPr>
        <w:spacing w:before="0" w:after="280" w:line="322" w:lineRule="auto"/>
      </w:pPr>
      <w:r>
        <w:rPr>
          <w:sz w:val="25"/>
        </w:rPr>
        <w:t>If your organization has no way to offer any version of that, note it. It tells you something about how the decision would be supported afterward.</w:t>
      </w:r>
    </w:p>
    <w:p>
      <w:pPr>
        <w:spacing w:before="320" w:after="160"/>
        <w:keepNext w:val="1"/>
        <w:keepLines w:val="1"/>
      </w:pPr>
      <w:r>
        <w:rPr>
          <w:b/>
          <w:i w:val="0"/>
          <w:color w:val="8A6D1E"/>
          <w:sz w:val="17"/>
        </w:rPr>
        <w:t>QUESTION THREE, WHAT AUTHORITY COMES WITH IT</w:t>
      </w:r>
    </w:p>
    <w:p>
      <w:pPr>
        <w:spacing w:before="0" w:after="280" w:line="322" w:lineRule="auto"/>
      </w:pPr>
      <w:r>
        <w:rPr>
          <w:sz w:val="25"/>
        </w:rPr>
        <w:t>Third. What authority comes with each option.</w:t>
      </w:r>
    </w:p>
    <w:p>
      <w:pPr>
        <w:spacing w:before="0" w:after="280" w:line="322" w:lineRule="auto"/>
      </w:pPr>
      <w:r>
        <w:rPr>
          <w:sz w:val="25"/>
        </w:rPr>
        <w:t>Ask what you would be able to decide without asking. Budget, hiring, prioritization, saying no to a request from another team. Then ask what you would be answerable for.</w:t>
      </w:r>
    </w:p>
    <w:p>
      <w:pPr>
        <w:spacing w:before="0" w:after="280" w:line="322" w:lineRule="auto"/>
      </w:pPr>
      <w:r>
        <w:rPr>
          <w:sz w:val="25"/>
        </w:rPr>
        <w:t>If the second list is longer than the first, that is the arrangement I mentioned earlier, and it is worth naming out loud before you accept rather than discovering it in your first difficult quarter. It is also sometimes negotiable at the point of offer and almost never negotiable six months later.</w:t>
      </w:r>
    </w:p>
    <w:p>
      <w:pPr>
        <w:spacing w:before="320" w:after="160"/>
        <w:keepNext w:val="1"/>
        <w:keepLines w:val="1"/>
      </w:pPr>
      <w:r>
        <w:rPr>
          <w:b/>
          <w:i w:val="0"/>
          <w:color w:val="8A6D1E"/>
          <w:sz w:val="17"/>
        </w:rPr>
        <w:t>QUESTION FOUR, CAN YOU COME BACK</w:t>
      </w:r>
    </w:p>
    <w:p>
      <w:pPr>
        <w:spacing w:before="0" w:after="280" w:line="322" w:lineRule="auto"/>
      </w:pPr>
      <w:r>
        <w:rPr>
          <w:sz w:val="25"/>
        </w:rPr>
        <w:t>Fourth. Is this reversible here.</w:t>
      </w:r>
    </w:p>
    <w:p>
      <w:pPr>
        <w:spacing w:before="0" w:after="280" w:line="322" w:lineRule="auto"/>
      </w:pPr>
      <w:r>
        <w:rPr>
          <w:sz w:val="25"/>
        </w:rPr>
        <w:t>In some organizations moving into management and later back out is ordinary and carries no penalty. In others it is read as a failure, whatever anybody says publicly.</w:t>
      </w:r>
    </w:p>
    <w:p>
      <w:pPr>
        <w:spacing w:before="0" w:after="280" w:line="322" w:lineRule="auto"/>
      </w:pPr>
      <w:r>
        <w:rPr>
          <w:sz w:val="25"/>
        </w:rPr>
        <w:t>The way to check is to look for people who have done it. If you can find two, and they are doing fine, the door works. If you cannot find any, the door may be there in principle and not in practice.</w:t>
      </w:r>
    </w:p>
    <w:p>
      <w:pPr>
        <w:spacing w:before="0" w:after="280" w:line="322" w:lineRule="auto"/>
      </w:pPr>
      <w:r>
        <w:rPr>
          <w:sz w:val="25"/>
        </w:rPr>
        <w:t>This does not make the decision for you. It tells you how much the decision costs if you are wrong, and a decision you can reverse deserves less agonizing than one you cannot.</w:t>
      </w:r>
    </w:p>
    <w:p>
      <w:pPr>
        <w:spacing w:before="320" w:after="160"/>
        <w:keepNext w:val="1"/>
        <w:keepLines w:val="1"/>
      </w:pPr>
      <w:r>
        <w:rPr>
          <w:b/>
          <w:i w:val="0"/>
          <w:color w:val="8A6D1E"/>
          <w:sz w:val="17"/>
        </w:rPr>
        <w:t>NEITHER ANSWER IS THE BRAVE ONE</w:t>
      </w:r>
    </w:p>
    <w:p>
      <w:pPr>
        <w:spacing w:before="0" w:after="280" w:line="322" w:lineRule="auto"/>
      </w:pPr>
      <w:r>
        <w:rPr>
          <w:sz w:val="25"/>
        </w:rPr>
        <w:t>One thing before the last part.</w:t>
      </w:r>
    </w:p>
    <w:p>
      <w:pPr>
        <w:spacing w:before="0" w:after="280" w:line="322" w:lineRule="auto"/>
      </w:pPr>
      <w:r>
        <w:rPr>
          <w:sz w:val="25"/>
        </w:rPr>
        <w:t>There is a version of this conversation online where staying an individual contributor is the authentic choice and management is selling out. There is an older version where refusing management means you lack ambition. Both are nonsense, and both will make you decide for reasons that have nothing to do with your actual life.</w:t>
      </w:r>
    </w:p>
    <w:p>
      <w:pPr>
        <w:spacing w:before="0" w:after="280" w:line="322" w:lineRule="auto"/>
      </w:pPr>
      <w:r>
        <w:rPr>
          <w:sz w:val="25"/>
        </w:rPr>
        <w:t>Managing people well is difficult, valuable work that a lot of people do badly. Doing deep individual work at a senior level is difficult, valuable work that a lot of organizations undervalue. Pick the one whose hard parts you would rather have.</w:t>
      </w:r>
    </w:p>
    <w:p>
      <w:pPr>
        <w:spacing w:before="320" w:after="160"/>
        <w:keepNext w:val="1"/>
        <w:keepLines w:val="1"/>
      </w:pPr>
      <w:r>
        <w:rPr>
          <w:b/>
          <w:i w:val="0"/>
          <w:color w:val="8A6D1E"/>
          <w:sz w:val="17"/>
        </w:rPr>
        <w:t>APPLICATION</w:t>
      </w:r>
    </w:p>
    <w:p>
      <w:pPr>
        <w:spacing w:before="0" w:after="280" w:line="322" w:lineRule="auto"/>
      </w:pPr>
      <w:r>
        <w:rPr>
          <w:sz w:val="25"/>
        </w:rPr>
        <w:t>So here is the artifact, and it is three columns.</w:t>
      </w:r>
    </w:p>
    <w:p>
      <w:pPr>
        <w:spacing w:before="0" w:after="280" w:line="322" w:lineRule="auto"/>
      </w:pPr>
      <w:r>
        <w:rPr>
          <w:sz w:val="25"/>
        </w:rPr>
        <w:t>First column. What work do I want more of. Be specific, and use last month as evidence rather than a general sense of yourself.</w:t>
      </w:r>
    </w:p>
    <w:p>
      <w:pPr>
        <w:spacing w:before="0" w:after="280" w:line="322" w:lineRule="auto"/>
      </w:pPr>
      <w:r>
        <w:rPr>
          <w:sz w:val="25"/>
        </w:rPr>
        <w:t>Second column. What does this specific role actually contain, based on the answers you got rather than on the title.</w:t>
      </w:r>
    </w:p>
    <w:p>
      <w:pPr>
        <w:spacing w:before="0" w:after="280" w:line="322" w:lineRule="auto"/>
      </w:pPr>
      <w:r>
        <w:rPr>
          <w:sz w:val="25"/>
        </w:rPr>
        <w:t>Third column. What do I still not know. This column is the reason to do the exercise. Most people discover they are trying to decide with two of the four questions unanswered, and both of those are answerable this week by asking somebody.</w:t>
      </w:r>
    </w:p>
    <w:p>
      <w:pPr>
        <w:spacing w:before="320" w:after="160"/>
        <w:keepNext w:val="1"/>
        <w:keepLines w:val="1"/>
      </w:pPr>
      <w:r>
        <w:rPr>
          <w:b/>
          <w:i w:val="0"/>
          <w:color w:val="8A6D1E"/>
          <w:sz w:val="17"/>
        </w:rPr>
        <w:t>CLOSE AND CTA</w:t>
      </w:r>
    </w:p>
    <w:p>
      <w:pPr>
        <w:spacing w:before="0" w:after="280" w:line="322" w:lineRule="auto"/>
      </w:pPr>
      <w:r>
        <w:rPr>
          <w:sz w:val="25"/>
        </w:rPr>
        <w:t>If you want a structured version of that decision record, the Career Decision Evidence Check is linked below.</w:t>
      </w:r>
    </w:p>
    <w:p>
      <w:pPr>
        <w:spacing w:before="0" w:after="280" w:line="322" w:lineRule="auto"/>
      </w:pPr>
      <w:r>
        <w:rPr>
          <w:sz w:val="25"/>
        </w:rPr>
        <w:t>But the thing to do first is smaller. Do not answer the offer yet. Ask the four questions. What does the job consume, does the other path exist here, what authority comes with it, and can I come back.</w:t>
      </w:r>
    </w:p>
    <w:p>
      <w:pPr>
        <w:spacing w:before="0" w:after="280" w:line="322" w:lineRule="auto"/>
      </w:pPr>
      <w:r>
        <w:rPr>
          <w:sz w:val="25"/>
        </w:rPr>
        <w:t>Then put the one you cannot answer in the comments. In my experience it is usually the second one, and it is usually the one that changes the decision.</w:t>
      </w:r>
    </w:p>
    <w:p>
      <w:pPr>
        <w:spacing w:before="320" w:after="120"/>
        <w:keepNext w:val="1"/>
        <w:keepLines w:val="1"/>
      </w:pPr>
      <w:r>
        <w:rPr>
          <w:b/>
          <w:i w:val="0"/>
          <w:color w:val="112345"/>
          <w:sz w:val="26"/>
        </w:rPr>
        <w:t>MAJOR VISUAL AND MOTION-GRAPHIC MAP</w:t>
      </w:r>
    </w:p>
    <w:p>
      <w:pPr>
        <w:spacing w:before="0" w:after="160"/>
      </w:pPr>
      <w:r>
        <w:rPr>
          <w:b w:val="0"/>
          <w:i w:val="0"/>
          <w:color w:val="5A6B82"/>
          <w:sz w:val="19"/>
        </w:rPr>
        <w:t>Planning guidance only, and reference for the eventual editor. These are the hero moments, not a shot list, and no asset is built or approved by this document.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808"/>
            <w:shd w:val="clear" w:color="auto" w:fill="F3EFE6"/>
          </w:tcPr>
          <w:p>
            <w:pPr>
              <w:spacing w:before="60" w:after="60" w:line="264" w:lineRule="auto"/>
            </w:pPr>
            <w:r/>
            <w:r>
              <w:rPr>
                <w:b/>
                <w:i w:val="0"/>
                <w:color w:val="112345"/>
                <w:sz w:val="17"/>
              </w:rPr>
              <w:t>MOMENT</w:t>
            </w:r>
          </w:p>
        </w:tc>
        <w:tc>
          <w:tcPr>
            <w:tcW w:type="dxa" w:w="6840"/>
            <w:shd w:val="clear" w:color="auto" w:fill="F3EFE6"/>
          </w:tcPr>
          <w:p>
            <w:pPr>
              <w:spacing w:before="60" w:after="60" w:line="264" w:lineRule="auto"/>
            </w:pPr>
            <w:r/>
            <w:r>
              <w:rPr>
                <w:b/>
                <w:i w:val="0"/>
                <w:color w:val="112345"/>
                <w:sz w:val="17"/>
              </w:rPr>
              <w:t>WHAT IT IS</w:t>
            </w:r>
          </w:p>
        </w:tc>
      </w:tr>
      <w:tr>
        <w:tc>
          <w:tcPr>
            <w:tcW w:type="dxa" w:w="2808"/>
          </w:tcPr>
          <w:p>
            <w:pPr>
              <w:spacing w:before="60" w:after="60" w:line="264" w:lineRule="auto"/>
            </w:pPr>
            <w:r/>
            <w:r>
              <w:rPr>
                <w:b w:val="0"/>
                <w:i w:val="0"/>
                <w:sz w:val="18"/>
              </w:rPr>
              <w:t>Congratulated, not described</w:t>
            </w:r>
          </w:p>
        </w:tc>
        <w:tc>
          <w:tcPr>
            <w:tcW w:type="dxa" w:w="6840"/>
          </w:tcPr>
          <w:p>
            <w:pPr>
              <w:spacing w:before="60" w:after="60" w:line="264" w:lineRule="auto"/>
            </w:pPr>
            <w:r/>
            <w:r>
              <w:rPr>
                <w:b w:val="0"/>
                <w:i w:val="0"/>
                <w:sz w:val="18"/>
              </w:rPr>
              <w:t>Full screen. Two versions of the same offer: the compliment, and the job description that was not given.</w:t>
            </w:r>
          </w:p>
        </w:tc>
      </w:tr>
      <w:tr>
        <w:tc>
          <w:tcPr>
            <w:tcW w:type="dxa" w:w="2808"/>
          </w:tcPr>
          <w:p>
            <w:pPr>
              <w:spacing w:before="60" w:after="60" w:line="264" w:lineRule="auto"/>
            </w:pPr>
            <w:r/>
            <w:r>
              <w:rPr>
                <w:b w:val="0"/>
                <w:i w:val="0"/>
                <w:sz w:val="18"/>
              </w:rPr>
              <w:t>Two jobs, not two levels</w:t>
            </w:r>
          </w:p>
        </w:tc>
        <w:tc>
          <w:tcPr>
            <w:tcW w:type="dxa" w:w="6840"/>
          </w:tcPr>
          <w:p>
            <w:pPr>
              <w:spacing w:before="60" w:after="60" w:line="264" w:lineRule="auto"/>
            </w:pPr>
            <w:r/>
            <w:r>
              <w:rPr>
                <w:b w:val="0"/>
                <w:i w:val="0"/>
                <w:sz w:val="18"/>
              </w:rPr>
              <w:t>Full screen. Side by side rather than stacked. The horizontal arrangement is the argument.</w:t>
            </w:r>
          </w:p>
        </w:tc>
      </w:tr>
      <w:tr>
        <w:tc>
          <w:tcPr>
            <w:tcW w:type="dxa" w:w="2808"/>
          </w:tcPr>
          <w:p>
            <w:pPr>
              <w:spacing w:before="60" w:after="60" w:line="264" w:lineRule="auto"/>
            </w:pPr>
            <w:r/>
            <w:r>
              <w:rPr>
                <w:b w:val="0"/>
                <w:i w:val="0"/>
                <w:sz w:val="18"/>
              </w:rPr>
              <w:t>Five things</w:t>
            </w:r>
          </w:p>
        </w:tc>
        <w:tc>
          <w:tcPr>
            <w:tcW w:type="dxa" w:w="6840"/>
          </w:tcPr>
          <w:p>
            <w:pPr>
              <w:spacing w:before="60" w:after="60" w:line="264" w:lineRule="auto"/>
            </w:pPr>
            <w:r/>
            <w:r>
              <w:rPr>
                <w:b w:val="0"/>
                <w:i w:val="0"/>
                <w:sz w:val="18"/>
              </w:rPr>
              <w:t>Full screen. The five named, then shown moving independently rather than as one bar.</w:t>
            </w:r>
          </w:p>
        </w:tc>
      </w:tr>
      <w:tr>
        <w:tc>
          <w:tcPr>
            <w:tcW w:type="dxa" w:w="2808"/>
          </w:tcPr>
          <w:p>
            <w:pPr>
              <w:spacing w:before="60" w:after="60" w:line="264" w:lineRule="auto"/>
            </w:pPr>
            <w:r/>
            <w:r>
              <w:rPr>
                <w:b w:val="0"/>
                <w:i w:val="0"/>
                <w:sz w:val="18"/>
              </w:rPr>
              <w:t>Responsibility without authority</w:t>
            </w:r>
          </w:p>
        </w:tc>
        <w:tc>
          <w:tcPr>
            <w:tcW w:type="dxa" w:w="6840"/>
          </w:tcPr>
          <w:p>
            <w:pPr>
              <w:spacing w:before="60" w:after="60" w:line="264" w:lineRule="auto"/>
            </w:pPr>
            <w:r/>
            <w:r>
              <w:rPr>
                <w:b w:val="0"/>
                <w:i w:val="0"/>
                <w:sz w:val="18"/>
              </w:rPr>
              <w:t>Full screen. The two lists at different lengths. The most quoted frame in the video.</w:t>
            </w:r>
          </w:p>
        </w:tc>
      </w:tr>
      <w:tr>
        <w:tc>
          <w:tcPr>
            <w:tcW w:type="dxa" w:w="2808"/>
          </w:tcPr>
          <w:p>
            <w:pPr>
              <w:spacing w:before="60" w:after="60" w:line="264" w:lineRule="auto"/>
            </w:pPr>
            <w:r/>
            <w:r>
              <w:rPr>
                <w:b w:val="0"/>
                <w:i w:val="0"/>
                <w:sz w:val="18"/>
              </w:rPr>
              <w:t>Ask for names</w:t>
            </w:r>
          </w:p>
        </w:tc>
        <w:tc>
          <w:tcPr>
            <w:tcW w:type="dxa" w:w="6840"/>
          </w:tcPr>
          <w:p>
            <w:pPr>
              <w:spacing w:before="60" w:after="60" w:line="264" w:lineRule="auto"/>
            </w:pPr>
            <w:r/>
            <w:r>
              <w:rPr>
                <w:b w:val="0"/>
                <w:i w:val="0"/>
                <w:sz w:val="18"/>
              </w:rPr>
              <w:t>Full screen. The follow-up question, alone, large.</w:t>
            </w:r>
          </w:p>
        </w:tc>
      </w:tr>
      <w:tr>
        <w:tc>
          <w:tcPr>
            <w:tcW w:type="dxa" w:w="2808"/>
          </w:tcPr>
          <w:p>
            <w:pPr>
              <w:spacing w:before="60" w:after="60" w:line="264" w:lineRule="auto"/>
            </w:pPr>
            <w:r/>
            <w:r>
              <w:rPr>
                <w:b w:val="0"/>
                <w:i w:val="0"/>
                <w:sz w:val="18"/>
              </w:rPr>
              <w:t>The four questions</w:t>
            </w:r>
          </w:p>
        </w:tc>
        <w:tc>
          <w:tcPr>
            <w:tcW w:type="dxa" w:w="6840"/>
          </w:tcPr>
          <w:p>
            <w:pPr>
              <w:spacing w:before="60" w:after="60" w:line="264" w:lineRule="auto"/>
            </w:pPr>
            <w:r/>
            <w:r>
              <w:rPr>
                <w:b w:val="0"/>
                <w:i w:val="0"/>
                <w:sz w:val="18"/>
              </w:rPr>
              <w:t>Full screen. All four together, held long enough to photograph.</w:t>
            </w:r>
          </w:p>
        </w:tc>
      </w:tr>
      <w:tr>
        <w:tc>
          <w:tcPr>
            <w:tcW w:type="dxa" w:w="2808"/>
          </w:tcPr>
          <w:p>
            <w:pPr>
              <w:spacing w:before="60" w:after="60" w:line="264" w:lineRule="auto"/>
            </w:pPr>
            <w:r/>
            <w:r>
              <w:rPr>
                <w:b w:val="0"/>
                <w:i w:val="0"/>
                <w:sz w:val="18"/>
              </w:rPr>
              <w:t>Is the door real</w:t>
            </w:r>
          </w:p>
        </w:tc>
        <w:tc>
          <w:tcPr>
            <w:tcW w:type="dxa" w:w="6840"/>
          </w:tcPr>
          <w:p>
            <w:pPr>
              <w:spacing w:before="60" w:after="60" w:line="264" w:lineRule="auto"/>
            </w:pPr>
            <w:r/>
            <w:r>
              <w:rPr>
                <w:b w:val="0"/>
                <w:i w:val="0"/>
                <w:sz w:val="18"/>
              </w:rPr>
              <w:t>Full screen. In principle, and in practice. Two columns.</w:t>
            </w:r>
          </w:p>
        </w:tc>
      </w:tr>
      <w:tr>
        <w:tc>
          <w:tcPr>
            <w:tcW w:type="dxa" w:w="2808"/>
          </w:tcPr>
          <w:p>
            <w:pPr>
              <w:spacing w:before="60" w:after="60" w:line="264" w:lineRule="auto"/>
            </w:pPr>
            <w:r/>
            <w:r>
              <w:rPr>
                <w:b w:val="0"/>
                <w:i w:val="0"/>
                <w:sz w:val="18"/>
              </w:rPr>
              <w:t>Three columns</w:t>
            </w:r>
          </w:p>
        </w:tc>
        <w:tc>
          <w:tcPr>
            <w:tcW w:type="dxa" w:w="6840"/>
          </w:tcPr>
          <w:p>
            <w:pPr>
              <w:spacing w:before="60" w:after="60" w:line="264" w:lineRule="auto"/>
            </w:pPr>
            <w:r/>
            <w:r>
              <w:rPr>
                <w:b w:val="0"/>
                <w:i w:val="0"/>
                <w:sz w:val="18"/>
              </w:rPr>
              <w:t>Full screen. The decision record, with the third column emphasized.</w:t>
            </w:r>
          </w:p>
        </w:tc>
      </w:tr>
    </w:tbl>
    <w:p>
      <w:pPr>
        <w:spacing w:after="120"/>
      </w:pPr>
    </w:p>
    <w:p>
      <w:pPr>
        <w:spacing w:before="320" w:after="120"/>
        <w:keepNext w:val="1"/>
        <w:keepLines w:val="1"/>
      </w:pPr>
      <w:r>
        <w:rPr>
          <w:b/>
          <w:i w:val="0"/>
          <w:color w:val="112345"/>
          <w:sz w:val="26"/>
        </w:rPr>
        <w:t>RECORDING CLOSE CHECKLIST</w:t>
      </w:r>
    </w:p>
    <w:p>
      <w:pPr>
        <w:spacing w:after="100" w:line="278" w:lineRule="auto"/>
        <w:ind w:left="490" w:hanging="490"/>
      </w:pPr>
      <w:r>
        <w:rPr>
          <w:b/>
          <w:sz w:val="21"/>
        </w:rPr>
        <w:t xml:space="preserve">1.   </w:t>
      </w:r>
      <w:r>
        <w:rPr>
          <w:sz w:val="21"/>
        </w:rPr>
        <w:t>The last spoken line is recorded and it is the last thing on the take. Nothing is recorded after it.</w:t>
      </w:r>
    </w:p>
    <w:p>
      <w:pPr>
        <w:spacing w:after="100" w:line="278" w:lineRule="auto"/>
        <w:ind w:left="490" w:hanging="490"/>
      </w:pPr>
      <w:r>
        <w:rPr>
          <w:b/>
          <w:sz w:val="21"/>
        </w:rPr>
        <w:t xml:space="preserve">2.   </w:t>
      </w:r>
      <w:r>
        <w:rPr>
          <w:sz w:val="21"/>
        </w:rPr>
        <w:t>Every thought block has one clean take with a settled start and a settled finish. A block that was rushed gets recorded again rather than fixed in the edit.</w:t>
      </w:r>
    </w:p>
    <w:p>
      <w:pPr>
        <w:spacing w:after="100" w:line="278" w:lineRule="auto"/>
        <w:ind w:left="490" w:hanging="490"/>
      </w:pPr>
      <w:r>
        <w:rPr>
          <w:b/>
          <w:sz w:val="21"/>
        </w:rPr>
        <w:t xml:space="preserve">3.   </w:t>
      </w:r>
      <w:r>
        <w:rPr>
          <w:sz w:val="21"/>
        </w:rPr>
        <w:t>The intentional pauses are performed, not left to be added afterward.</w:t>
      </w:r>
    </w:p>
    <w:p>
      <w:pPr>
        <w:spacing w:after="100" w:line="278" w:lineRule="auto"/>
        <w:ind w:left="490" w:hanging="490"/>
      </w:pPr>
      <w:r>
        <w:rPr>
          <w:b/>
          <w:sz w:val="21"/>
        </w:rPr>
        <w:t xml:space="preserve">4.   </w:t>
      </w:r>
      <w:r>
        <w:rPr>
          <w:sz w:val="21"/>
        </w:rPr>
        <w:t>The single call to action is spoken once, in the wording in this script. No second ask is added at the desk.</w:t>
      </w:r>
    </w:p>
    <w:p>
      <w:pPr>
        <w:spacing w:after="100" w:line="278" w:lineRule="auto"/>
        <w:ind w:left="490" w:hanging="490"/>
      </w:pPr>
      <w:r>
        <w:rPr>
          <w:b/>
          <w:sz w:val="21"/>
        </w:rPr>
        <w:t xml:space="preserve">5.   </w:t>
      </w:r>
      <w:r>
        <w:rPr>
          <w:sz w:val="21"/>
        </w:rPr>
        <w:t>No spoken Subscribe request was added. The Subscribe cue is a visual, placed in post-production.</w:t>
      </w:r>
    </w:p>
    <w:p>
      <w:pPr>
        <w:spacing w:after="100" w:line="278" w:lineRule="auto"/>
        <w:ind w:left="490" w:hanging="490"/>
      </w:pPr>
      <w:r>
        <w:rPr>
          <w:b/>
          <w:sz w:val="21"/>
        </w:rPr>
        <w:t xml:space="preserve">6.   </w:t>
      </w:r>
      <w:r>
        <w:rPr>
          <w:sz w:val="21"/>
        </w:rPr>
        <w:t>Anything labeled an illustration was said out loud as an illustration.</w:t>
      </w:r>
    </w:p>
    <w:p>
      <w:pPr>
        <w:spacing w:after="100" w:line="278" w:lineRule="auto"/>
        <w:ind w:left="490" w:hanging="490"/>
      </w:pPr>
      <w:r>
        <w:rPr>
          <w:b/>
          <w:sz w:val="21"/>
        </w:rPr>
        <w:t xml:space="preserve">7.   </w:t>
      </w:r>
      <w:r>
        <w:rPr>
          <w:sz w:val="21"/>
        </w:rPr>
        <w:t>Anything in the boundaries section that was going to be improvised was not improvised.</w:t>
      </w:r>
    </w:p>
    <w:p>
      <w:pPr>
        <w:spacing w:after="100" w:line="278" w:lineRule="auto"/>
        <w:ind w:left="490" w:hanging="490"/>
      </w:pPr>
      <w:r>
        <w:rPr>
          <w:b/>
          <w:sz w:val="21"/>
        </w:rPr>
        <w:t xml:space="preserve">8.   </w:t>
      </w:r>
      <w:r>
        <w:rPr>
          <w:sz w:val="21"/>
        </w:rPr>
        <w:t>Room tone recorded, at least thirty seconds, after the final take.</w:t>
      </w:r>
    </w:p>
    <w:p>
      <w:pPr>
        <w:spacing w:after="100" w:line="278" w:lineRule="auto"/>
        <w:ind w:left="490" w:hanging="490"/>
      </w:pPr>
      <w:r>
        <w:rPr>
          <w:b/>
          <w:sz w:val="21"/>
        </w:rPr>
        <w:t xml:space="preserve">9.   </w:t>
      </w:r>
      <w:r>
        <w:rPr>
          <w:sz w:val="21"/>
        </w:rPr>
        <w:t>Files named and backed up before the recording setup is broken down.</w:t>
      </w:r>
    </w:p>
    <w:p>
      <w:pPr>
        <w:spacing w:before="0" w:after="240"/>
        <w:pBdr>
          <w:bottom w:val="single" w:sz="6" w:color="8A6D1E"/>
        </w:pBdr>
      </w:pPr>
    </w:p>
    <w:p>
      <w:pPr>
        <w:spacing w:before="0" w:after="160"/>
      </w:pPr>
      <w:r>
        <w:rPr>
          <w:b/>
          <w:i w:val="0"/>
          <w:color w:val="9B2C10"/>
          <w:sz w:val="21"/>
        </w:rPr>
        <w:t>SCRIPT DRAFT FOR EDITORIAL REVIEW. NOT LOCKED. NOT APPROVED FOR PRODUCTION.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Capability Formation  |  Video 18 recording master  |  SCRIPT DRAFT FOR EDITORIAL REVIEW. Not locked, not approved for production.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