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How to Return After a Career Break Without Starting at Zero</w:t>
      </w:r>
    </w:p>
    <w:p>
      <w:pPr>
        <w:spacing w:before="0" w:after="280"/>
      </w:pPr>
      <w:r>
        <w:rPr>
          <w:b w:val="0"/>
          <w:i w:val="0"/>
          <w:color w:val="5A6B82"/>
          <w:sz w:val="20"/>
        </w:rPr>
        <w:t>Recording master, draft for editorial review</w:t>
      </w:r>
    </w:p>
    <w:p>
      <w:pPr>
        <w:spacing w:before="0" w:after="240"/>
        <w:pBdr>
          <w:bottom w:val="single" w:sz="6" w:color="8A6D1E"/>
        </w:pBdr>
      </w:pPr>
    </w:p>
    <w:p>
      <w:pPr>
        <w:spacing w:after="80"/>
      </w:pPr>
      <w:r>
        <w:rPr>
          <w:b/>
          <w:color w:val="8A6D1E"/>
          <w:sz w:val="20"/>
        </w:rPr>
        <w:t xml:space="preserve">Created / revised  </w:t>
      </w:r>
      <w:r>
        <w:rPr>
          <w:sz w:val="21"/>
        </w:rPr>
        <w:t>Thursday, September 10, 2026 | 12:23 PM CT (America/Chicago, UTC-05:00)</w:t>
      </w:r>
    </w:p>
    <w:p>
      <w:pPr>
        <w:spacing w:after="80"/>
      </w:pPr>
      <w:r>
        <w:rPr>
          <w:b/>
          <w:color w:val="8A6D1E"/>
          <w:sz w:val="20"/>
        </w:rPr>
        <w:t xml:space="preserve">Status  </w:t>
      </w:r>
      <w:r>
        <w:rPr>
          <w:sz w:val="21"/>
        </w:rPr>
        <w:t>SCRIPT DRAFT FOR EDITORIAL REVIEW</w:t>
      </w:r>
    </w:p>
    <w:p>
      <w:pPr>
        <w:spacing w:after="80"/>
      </w:pPr>
      <w:r>
        <w:rPr>
          <w:b/>
          <w:color w:val="8A6D1E"/>
          <w:sz w:val="20"/>
        </w:rPr>
        <w:t xml:space="preserve">Recommended title  </w:t>
      </w:r>
      <w:r>
        <w:rPr>
          <w:sz w:val="21"/>
        </w:rPr>
        <w:t>How to Return After a Career Break Without Starting at Zero</w:t>
      </w:r>
    </w:p>
    <w:p>
      <w:pPr>
        <w:spacing w:after="80"/>
      </w:pPr>
      <w:r>
        <w:rPr>
          <w:b/>
          <w:color w:val="8A6D1E"/>
          <w:sz w:val="20"/>
        </w:rPr>
        <w:t xml:space="preserve">Recommended thumbnail  </w:t>
      </w:r>
      <w:r>
        <w:rPr>
          <w:sz w:val="21"/>
        </w:rPr>
        <w:t>THE GAP ISN'T THE WHOLE STORY. Carried from the locked roadmap.</w:t>
      </w:r>
    </w:p>
    <w:p>
      <w:pPr>
        <w:spacing w:after="80"/>
      </w:pPr>
      <w:r>
        <w:rPr>
          <w:b/>
          <w:color w:val="8A6D1E"/>
          <w:sz w:val="20"/>
        </w:rPr>
        <w:t xml:space="preserve">Target runtime  </w:t>
      </w:r>
      <w:r>
        <w:rPr>
          <w:sz w:val="21"/>
        </w:rPr>
        <w:t>approximately 9 to 12 minutes</w:t>
      </w:r>
    </w:p>
    <w:p>
      <w:pPr>
        <w:spacing w:after="80"/>
      </w:pPr>
      <w:r>
        <w:rPr>
          <w:b/>
          <w:color w:val="8A6D1E"/>
          <w:sz w:val="20"/>
        </w:rPr>
        <w:t xml:space="preserve">Speech-only estimate  </w:t>
      </w:r>
      <w:r>
        <w:rPr>
          <w:sz w:val="21"/>
        </w:rPr>
        <w:t>8:51 to 9:52 from 1,283 spoken words, at 130 to 145 words per minute</w:t>
      </w:r>
    </w:p>
    <w:p>
      <w:pPr>
        <w:spacing w:after="80"/>
      </w:pPr>
      <w:r>
        <w:rPr>
          <w:b/>
          <w:color w:val="8A6D1E"/>
          <w:sz w:val="20"/>
        </w:rPr>
        <w:t xml:space="preserve">Framework  </w:t>
      </w:r>
      <w:r>
        <w:rPr>
          <w:sz w:val="21"/>
        </w:rPr>
        <w:t>Six categories for the return: what stayed current, what decayed, what changed in the field, what changed in your circumstances, what is unproven rather than absent, and what genuinely has to be rebuilt.</w:t>
      </w:r>
    </w:p>
    <w:p>
      <w:pPr>
        <w:spacing w:after="80"/>
      </w:pPr>
      <w:r>
        <w:rPr>
          <w:b/>
          <w:color w:val="8A6D1E"/>
          <w:sz w:val="20"/>
        </w:rPr>
        <w:t xml:space="preserve">Primary CTA  </w:t>
      </w:r>
      <w:r>
        <w:rPr>
          <w:sz w:val="21"/>
        </w:rPr>
        <w:t>Build the two-part return record. Put the second part in the comments: the one thing you are rebuilding now, with a date on it.</w:t>
      </w:r>
    </w:p>
    <w:p>
      <w:pPr>
        <w:spacing w:after="80"/>
      </w:pPr>
      <w:r>
        <w:rPr>
          <w:b/>
          <w:color w:val="8A6D1E"/>
          <w:sz w:val="20"/>
        </w:rPr>
        <w:t xml:space="preserve">Resource  </w:t>
      </w:r>
      <w:r>
        <w:rPr>
          <w:sz w:val="21"/>
        </w:rPr>
        <w:t>Field Kit, carried from the locked roadmap for this slot. One mention as the natural continuation.</w:t>
      </w:r>
    </w:p>
    <w:p>
      <w:pPr>
        <w:spacing w:after="80"/>
      </w:pPr>
      <w:r>
        <w:rPr>
          <w:b/>
          <w:color w:val="8A6D1E"/>
          <w:sz w:val="20"/>
        </w:rPr>
        <w:t xml:space="preserve">Watch Next  </w:t>
      </w:r>
      <w:r>
        <w:rPr>
          <w:sz w:val="21"/>
        </w:rPr>
        <w:t>Proposal: Video 4, How to Explain a Career That Looks All Over the Place. The return conversation and the career-story conversation use the same muscle, and V4 is already published.</w:t>
      </w:r>
    </w:p>
    <w:p>
      <w:pPr>
        <w:spacing w:before="200" w:after="200"/>
        <w:ind w:left="216"/>
        <w:pBdr>
          <w:left w:val="single" w:sz="18" w:color="9B2C10" w:space="8"/>
        </w:pBdr>
        <w:keepNext w:val="1"/>
        <w:keepLines w:val="1"/>
      </w:pPr>
      <w:r>
        <w:rPr>
          <w:b/>
          <w:color w:val="9B2C10"/>
          <w:sz w:val="21"/>
        </w:rPr>
        <w:t>This is a draft for editorial review. It is not locked, not approved, and not a production instruction. No production package, Riverside prompt, Short, thumbnail, description or chapter list exists for this video.</w:t>
      </w:r>
    </w:p>
    <w:p>
      <w:pPr>
        <w:spacing w:before="0" w:after="160"/>
      </w:pPr>
      <w:r>
        <w:rPr>
          <w:b w:val="0"/>
          <w:i w:val="0"/>
          <w:color w:val="5A6B82"/>
          <w:sz w:val="19"/>
        </w:rPr>
        <w:t>The runtime figure is arithmetic on the script at the roadmap's own 130 to 145 words per minute band, counting the spoken script only. It excludes pauses and visual holds. It is not a timed read and not a finished runtime.</w:t>
      </w:r>
    </w:p>
    <w:p>
      <w:pPr>
        <w:spacing w:before="320" w:after="120"/>
        <w:keepNext w:val="1"/>
        <w:keepLines w:val="1"/>
      </w:pPr>
      <w:r>
        <w:rPr>
          <w:b/>
          <w:i w:val="0"/>
          <w:color w:val="112345"/>
          <w:sz w:val="26"/>
        </w:rPr>
        <w:t>EDITORIAL DIRECTION</w:t>
      </w:r>
    </w:p>
    <w:p>
      <w:pPr>
        <w:spacing w:before="0" w:after="200"/>
      </w:pPr>
      <w:r>
        <w:rPr>
          <w:b w:val="0"/>
          <w:i/>
          <w:color w:val="5A6B82"/>
          <w:sz w:val="18"/>
        </w:rPr>
        <w:t>Not spoken. Direction for the recording desk and the editorial review.</w:t>
      </w:r>
    </w:p>
    <w:p>
      <w:pPr>
        <w:spacing w:after="80" w:line="278" w:lineRule="auto"/>
        <w:ind w:left="547" w:hanging="230"/>
      </w:pPr>
      <w:r>
        <w:rPr>
          <w:sz w:val="21"/>
        </w:rPr>
        <w:t>•   Never assume why the break happened. The script has to work for caregiving, health, redundancy, relocation and study without flattening them into one experience.</w:t>
      </w:r>
    </w:p>
    <w:p>
      <w:pPr>
        <w:spacing w:after="80" w:line="278" w:lineRule="auto"/>
        <w:ind w:left="547" w:hanging="230"/>
      </w:pPr>
      <w:r>
        <w:rPr>
          <w:sz w:val="21"/>
        </w:rPr>
        <w:t>•   The reframe is that the explanation was never the actual problem. Get there early, because it is the thing that changes what the viewer does next.</w:t>
      </w:r>
    </w:p>
    <w:p>
      <w:pPr>
        <w:spacing w:after="80" w:line="278" w:lineRule="auto"/>
        <w:ind w:left="547" w:hanging="230"/>
      </w:pPr>
      <w:r>
        <w:rPr>
          <w:sz w:val="21"/>
        </w:rPr>
        <w:t>•   Unproven rather than absent is the distinction that does the most work for the most people. Give it room.</w:t>
      </w:r>
    </w:p>
    <w:p>
      <w:pPr>
        <w:spacing w:after="80" w:line="278" w:lineRule="auto"/>
        <w:ind w:left="547" w:hanging="230"/>
      </w:pPr>
      <w:r>
        <w:rPr>
          <w:sz w:val="21"/>
        </w:rPr>
        <w:t>•   Honest about employer bias without making the video about employer bias. Name it, say what framing does and does not do, move on.</w:t>
      </w:r>
    </w:p>
    <w:p>
      <w:pPr>
        <w:spacing w:before="320" w:after="120"/>
        <w:keepNext w:val="1"/>
        <w:keepLines w:val="1"/>
      </w:pPr>
      <w:r>
        <w:rPr>
          <w:b/>
          <w:i w:val="0"/>
          <w:color w:val="112345"/>
          <w:sz w:val="26"/>
        </w:rPr>
        <w:t>FACTUAL AND EDITORIAL BOUNDARIES</w:t>
      </w:r>
    </w:p>
    <w:p>
      <w:pPr>
        <w:spacing w:before="0" w:after="200"/>
      </w:pPr>
      <w:r>
        <w:rPr>
          <w:b w:val="0"/>
          <w:i/>
          <w:color w:val="5A6B82"/>
          <w:sz w:val="18"/>
        </w:rPr>
        <w:t>Not spoken. These are the lines this video does not cross. If a line here conflicts with something improvised at the desk, this section wins and the take is recorded again.</w:t>
      </w:r>
    </w:p>
    <w:p>
      <w:pPr>
        <w:spacing w:after="80" w:line="278" w:lineRule="auto"/>
        <w:ind w:left="547" w:hanging="230"/>
      </w:pPr>
      <w:r>
        <w:rPr>
          <w:sz w:val="21"/>
        </w:rPr>
        <w:t>•   No invented career-break story for Temidayo. If a personal example is used at recording, it must be her actual experience. The draft uses a clearly labeled illustration instead.</w:t>
      </w:r>
    </w:p>
    <w:p>
      <w:pPr>
        <w:spacing w:after="80" w:line="278" w:lineRule="auto"/>
        <w:ind w:left="547" w:hanging="230"/>
      </w:pPr>
      <w:r>
        <w:rPr>
          <w:sz w:val="21"/>
        </w:rPr>
        <w:t>•   No implication that framing removes employer bias.</w:t>
      </w:r>
    </w:p>
    <w:p>
      <w:pPr>
        <w:spacing w:after="80" w:line="278" w:lineRule="auto"/>
        <w:ind w:left="547" w:hanging="230"/>
      </w:pPr>
      <w:r>
        <w:rPr>
          <w:sz w:val="21"/>
        </w:rPr>
        <w:t>•   No assumption about the reason for the break, and no ranking of reasons.</w:t>
      </w:r>
    </w:p>
    <w:p>
      <w:pPr>
        <w:spacing w:after="80" w:line="278" w:lineRule="auto"/>
        <w:ind w:left="547" w:hanging="230"/>
      </w:pPr>
      <w:r>
        <w:rPr>
          <w:sz w:val="21"/>
        </w:rPr>
        <w:t>•   No invented employer, returnship program, recruiter or hiring outcome. Any specific program named at recording must be checked and dated first.</w:t>
      </w:r>
    </w:p>
    <w:p>
      <w:pPr>
        <w:spacing w:after="80" w:line="278" w:lineRule="auto"/>
        <w:ind w:left="547" w:hanging="230"/>
      </w:pPr>
      <w:r>
        <w:rPr>
          <w:sz w:val="21"/>
        </w:rPr>
        <w:t>•   A different scope, title or compensation on return is presented as a tradeoff to decide, never as a statement of the person's worth.</w:t>
      </w:r>
    </w:p>
    <w:p>
      <w:pPr>
        <w:spacing w:after="0"/>
      </w:pPr>
      <w:r>
        <w:br w:type="page"/>
      </w:r>
    </w:p>
    <w:p>
      <w:pPr>
        <w:spacing w:before="320" w:after="120"/>
        <w:keepNext w:val="1"/>
        <w:keepLines w:val="1"/>
      </w:pPr>
      <w:r>
        <w:rPr>
          <w:b/>
          <w:i w:val="0"/>
          <w:color w:val="112345"/>
          <w:sz w:val="26"/>
        </w:rPr>
        <w:t>RECORDING SCRIPT</w:t>
      </w:r>
    </w:p>
    <w:p>
      <w:pPr>
        <w:spacing w:before="0" w:after="160"/>
      </w:pPr>
      <w:r>
        <w:rPr>
          <w:b w:val="0"/>
          <w:i w:val="0"/>
          <w:color w:val="5A6B82"/>
          <w:sz w:val="19"/>
        </w:rPr>
        <w:t>38 thought blocks across 10 sections. Section labels are working labels for the desk and are never spoken. Each block is one complete idea and one take.</w:t>
      </w:r>
    </w:p>
    <w:p>
      <w:pPr>
        <w:spacing w:before="0" w:after="160"/>
        <w:pBdr>
          <w:bottom w:val="single" w:sz="6" w:color="8A6D1E"/>
        </w:pBdr>
      </w:pPr>
    </w:p>
    <w:p>
      <w:pPr>
        <w:spacing w:before="320" w:after="160"/>
        <w:keepNext w:val="1"/>
        <w:keepLines w:val="1"/>
      </w:pPr>
      <w:r>
        <w:rPr>
          <w:b/>
          <w:i w:val="0"/>
          <w:color w:val="8A6D1E"/>
          <w:sz w:val="17"/>
        </w:rPr>
        <w:t>COLD OPEN, THE QUESTION YOU ALREADY KNOW IS COMING</w:t>
      </w:r>
    </w:p>
    <w:p>
      <w:pPr>
        <w:spacing w:before="0" w:after="280" w:line="322" w:lineRule="auto"/>
      </w:pPr>
      <w:r>
        <w:rPr>
          <w:sz w:val="25"/>
        </w:rPr>
        <w:t>You are getting ready to go back, and you already know what the first question is going to be. Not about the work. About the gap.</w:t>
      </w:r>
    </w:p>
    <w:p>
      <w:pPr>
        <w:spacing w:before="0" w:after="280" w:line="322" w:lineRule="auto"/>
      </w:pPr>
      <w:r>
        <w:rPr>
          <w:sz w:val="25"/>
        </w:rPr>
        <w:t>So you prepare for it. You work out a good sentence. Honest, brief, not defensive, does not invite follow-up questions. And that sentence is worth having.</w:t>
      </w:r>
    </w:p>
    <w:p>
      <w:pPr>
        <w:spacing w:before="320" w:after="160"/>
        <w:keepNext w:val="1"/>
        <w:keepLines w:val="1"/>
      </w:pPr>
      <w:r>
        <w:rPr>
          <w:b/>
          <w:i w:val="0"/>
          <w:color w:val="8A6D1E"/>
          <w:sz w:val="17"/>
        </w:rPr>
        <w:t>THE REFRAME</w:t>
      </w:r>
    </w:p>
    <w:p>
      <w:pPr>
        <w:spacing w:before="0" w:after="280" w:line="322" w:lineRule="auto"/>
      </w:pPr>
      <w:r>
        <w:rPr>
          <w:sz w:val="25"/>
        </w:rPr>
        <w:t>But here is what usually happens next. You deliver the sentence, it goes fine, and then the conversation moves on to what you can do now. And the sentence does not help you there at all.</w:t>
      </w:r>
    </w:p>
    <w:p>
      <w:pPr>
        <w:spacing w:before="0" w:after="280" w:line="322" w:lineRule="auto"/>
      </w:pPr>
      <w:r>
        <w:rPr>
          <w:sz w:val="25"/>
        </w:rPr>
        <w:t>Which is the thing I want to say early. The explanation was never the actual problem. It is the visible part, so it absorbs all the preparation, and then the real conversation arrives unprepared for.</w:t>
      </w:r>
    </w:p>
    <w:p>
      <w:pPr>
        <w:spacing w:before="0" w:after="280" w:line="322" w:lineRule="auto"/>
      </w:pPr>
      <w:r>
        <w:rPr>
          <w:sz w:val="25"/>
        </w:rPr>
        <w:t>The real question is what is current, what is not, and what you can show. That is answerable. It just takes a different kind of work than writing a good sentence about a gap.</w:t>
      </w:r>
    </w:p>
    <w:p>
      <w:pPr>
        <w:spacing w:before="320" w:after="160"/>
        <w:keepNext w:val="1"/>
        <w:keepLines w:val="1"/>
      </w:pPr>
      <w:r>
        <w:rPr>
          <w:b/>
          <w:i w:val="0"/>
          <w:color w:val="8A6D1E"/>
          <w:sz w:val="17"/>
        </w:rPr>
        <w:t>THE SIX CATEGORIES</w:t>
      </w:r>
    </w:p>
    <w:p>
      <w:pPr>
        <w:spacing w:before="0" w:after="280" w:line="322" w:lineRule="auto"/>
      </w:pPr>
      <w:r>
        <w:rPr>
          <w:sz w:val="25"/>
        </w:rPr>
        <w:t>So before the applications, sort what you have into six categories. Some of this will be uncomfortable and all of it is more useful than worrying.</w:t>
      </w:r>
    </w:p>
    <w:p>
      <w:pPr>
        <w:spacing w:before="0" w:after="280" w:line="322" w:lineRule="auto"/>
      </w:pPr>
      <w:r>
        <w:rPr>
          <w:sz w:val="25"/>
        </w:rPr>
        <w:t>One. What stayed current. Some things do not decay. How you read a room, how you structure a problem, how you handle somebody who is upset, what good work looks like. Nobody puts these on a list because they are not tools, and they are frequently the reason you were good.</w:t>
      </w:r>
    </w:p>
    <w:p>
      <w:pPr>
        <w:spacing w:before="0" w:after="280" w:line="322" w:lineRule="auto"/>
      </w:pPr>
      <w:r>
        <w:rPr>
          <w:sz w:val="25"/>
        </w:rPr>
        <w:t>Two. What decayed. Be specific and be honest here. Not I am rusty. The particular system you have not touched, the process that has been replaced twice, the pace of a workday you have not kept for a while.</w:t>
      </w:r>
    </w:p>
    <w:p>
      <w:pPr>
        <w:spacing w:before="0" w:after="280" w:line="322" w:lineRule="auto"/>
      </w:pPr>
      <w:r>
        <w:rPr>
          <w:sz w:val="25"/>
        </w:rPr>
        <w:t>Three. What changed in the field while you were away. This is different from decay. It is not that you got worse. The thing itself moved. New tools, new expectations, sometimes a whole new set of assumptions about how the work is done.</w:t>
      </w:r>
    </w:p>
    <w:p>
      <w:pPr>
        <w:spacing w:before="0" w:after="280" w:line="322" w:lineRule="auto"/>
      </w:pPr>
      <w:r>
        <w:rPr>
          <w:sz w:val="25"/>
        </w:rPr>
        <w:t>Four. What changed in your circumstances. Availability, location, what you can commit to, what you are no longer willing to do. This one gets left out, and it decides which routes are actually open to you.</w:t>
      </w:r>
    </w:p>
    <w:p>
      <w:pPr>
        <w:spacing w:before="0" w:after="280" w:line="322" w:lineRule="auto"/>
      </w:pPr>
      <w:r>
        <w:rPr>
          <w:sz w:val="25"/>
        </w:rPr>
        <w:t>Five. What is unproven rather than absent.</w:t>
      </w:r>
    </w:p>
    <w:p>
      <w:pPr>
        <w:spacing w:before="0" w:after="280" w:line="322" w:lineRule="auto"/>
      </w:pPr>
      <w:r>
        <w:rPr>
          <w:sz w:val="25"/>
        </w:rPr>
        <w:t>Six. What genuinely has to be rebuilt, from something close to the beginning.</w:t>
      </w:r>
    </w:p>
    <w:p>
      <w:pPr>
        <w:spacing w:before="320" w:after="160"/>
        <w:keepNext w:val="1"/>
        <w:keepLines w:val="1"/>
      </w:pPr>
      <w:r>
        <w:rPr>
          <w:b/>
          <w:i w:val="0"/>
          <w:color w:val="8A6D1E"/>
          <w:sz w:val="17"/>
        </w:rPr>
        <w:t>THE DISTINCTION THAT MATTERS MOST</w:t>
      </w:r>
    </w:p>
    <w:p>
      <w:pPr>
        <w:spacing w:before="0" w:after="280" w:line="322" w:lineRule="auto"/>
      </w:pPr>
      <w:r>
        <w:rPr>
          <w:sz w:val="25"/>
        </w:rPr>
        <w:t>I want to stop on the fifth one, because it is the category that saves the most people.</w:t>
      </w:r>
    </w:p>
    <w:p>
      <w:pPr>
        <w:spacing w:before="0" w:after="280" w:line="322" w:lineRule="auto"/>
      </w:pPr>
      <w:r>
        <w:rPr>
          <w:sz w:val="25"/>
        </w:rPr>
        <w:t>There is a difference between not being able to do something and not being able to point at recent evidence that you can. Those feel identical when you are the one applying. They are not the same problem and they do not have the same fix.</w:t>
      </w:r>
    </w:p>
    <w:p>
      <w:pPr>
        <w:spacing w:before="0" w:after="280" w:line="322" w:lineRule="auto"/>
      </w:pPr>
      <w:r>
        <w:rPr>
          <w:sz w:val="25"/>
        </w:rPr>
        <w:t>If it is unproven, you do not need to relearn it. You need a current instance of it. Something recent enough that a person can look at it. That might be a piece of volunteer work, a short contract, a small project you can talk about in detail, a qualification you refreshed. It does not have to be big. It has to be recent and it has to be yours.</w:t>
      </w:r>
    </w:p>
    <w:p>
      <w:pPr>
        <w:spacing w:before="0" w:after="280" w:line="322" w:lineRule="auto"/>
      </w:pPr>
      <w:r>
        <w:rPr>
          <w:sz w:val="25"/>
        </w:rPr>
        <w:t>If it is genuinely absent, then that is the sixth category and it needs actual rebuilding. Confusing the two costs people a year. They enroll in something substantial to fix a problem that was really about not having anything recent to point at.</w:t>
      </w:r>
    </w:p>
    <w:p>
      <w:pPr>
        <w:spacing w:before="320" w:after="160"/>
        <w:keepNext w:val="1"/>
        <w:keepLines w:val="1"/>
      </w:pPr>
      <w:r>
        <w:rPr>
          <w:b/>
          <w:i w:val="0"/>
          <w:color w:val="8A6D1E"/>
          <w:sz w:val="17"/>
        </w:rPr>
        <w:t>LABELED ILLUSTRATION</w:t>
      </w:r>
    </w:p>
    <w:p>
      <w:pPr>
        <w:spacing w:before="0" w:after="280" w:line="322" w:lineRule="auto"/>
      </w:pPr>
      <w:r>
        <w:rPr>
          <w:sz w:val="25"/>
        </w:rPr>
        <w:t>Let me show you the sort. This is a constructed example, put together to make the categories visible rather than a real person's case.</w:t>
      </w:r>
    </w:p>
    <w:p>
      <w:pPr>
        <w:spacing w:before="0" w:after="280" w:line="322" w:lineRule="auto"/>
      </w:pPr>
      <w:r>
        <w:rPr>
          <w:sz w:val="25"/>
        </w:rPr>
        <w:t>Somebody spent four years out and is returning to a finance role. The sort looks like this. Current: how to structure an analysis, how to handle a difficult stakeholder, judgment about what a number is actually saying. Decayed: the specific reporting system, which is now two versions on. Changed in the field: a good deal more of the routine production is automated than it was. Changed in circumstances: she can work full time but not travel weekly. Unproven: she has done complex reconciliations for years and has nothing from the last four years to point at. Genuinely to rebuild: one regulatory area that has been substantially rewritten.</w:t>
      </w:r>
    </w:p>
    <w:p>
      <w:pPr>
        <w:spacing w:before="0" w:after="280" w:line="322" w:lineRule="auto"/>
      </w:pPr>
      <w:r>
        <w:rPr>
          <w:sz w:val="25"/>
        </w:rPr>
        <w:t>That sort takes an afternoon, and it turns a vague sense of being behind into six specific items, only one of which needs real study.</w:t>
      </w:r>
    </w:p>
    <w:p>
      <w:pPr>
        <w:spacing w:before="320" w:after="160"/>
        <w:keepNext w:val="1"/>
        <w:keepLines w:val="1"/>
      </w:pPr>
      <w:r>
        <w:rPr>
          <w:b/>
          <w:i w:val="0"/>
          <w:color w:val="8A6D1E"/>
          <w:sz w:val="17"/>
        </w:rPr>
        <w:t>HONEST ABOUT THE MARKET</w:t>
      </w:r>
    </w:p>
    <w:p>
      <w:pPr>
        <w:spacing w:before="0" w:after="280" w:line="322" w:lineRule="auto"/>
      </w:pPr>
      <w:r>
        <w:rPr>
          <w:sz w:val="25"/>
        </w:rPr>
        <w:t>Now the part I will not soften.</w:t>
      </w:r>
    </w:p>
    <w:p>
      <w:pPr>
        <w:spacing w:before="0" w:after="280" w:line="322" w:lineRule="auto"/>
      </w:pPr>
      <w:r>
        <w:rPr>
          <w:sz w:val="25"/>
        </w:rPr>
        <w:t>Bias against career breaks is real. Some employers screen for continuity without ever admitting that is what they are doing, and no amount of framing changes what a particular person decides about your application.</w:t>
      </w:r>
    </w:p>
    <w:p>
      <w:pPr>
        <w:spacing w:before="0" w:after="280" w:line="322" w:lineRule="auto"/>
      </w:pPr>
      <w:r>
        <w:rPr>
          <w:sz w:val="25"/>
        </w:rPr>
        <w:t>What framing does is stop you arguing for the wrong thing. If you go in apologizing for the gap, the conversation stays on the gap. If you go in with a clear account of what is current, what you are rebuilding, and the evidence for both, the conversation moves to the work. It will not move for everyone. It will move for enough people, and those are the ones you were going to be able to work with anyway.</w:t>
      </w:r>
    </w:p>
    <w:p>
      <w:pPr>
        <w:spacing w:before="320" w:after="160"/>
        <w:keepNext w:val="1"/>
        <w:keepLines w:val="1"/>
      </w:pPr>
      <w:r>
        <w:rPr>
          <w:b/>
          <w:i w:val="0"/>
          <w:color w:val="8A6D1E"/>
          <w:sz w:val="17"/>
        </w:rPr>
        <w:t>ROUTES BACK AND THEIR REAL TRADEOFFS</w:t>
      </w:r>
    </w:p>
    <w:p>
      <w:pPr>
        <w:spacing w:before="0" w:after="280" w:line="322" w:lineRule="auto"/>
      </w:pPr>
      <w:r>
        <w:rPr>
          <w:sz w:val="25"/>
        </w:rPr>
        <w:t>On the routes back, there are usually several and each one costs something different.</w:t>
      </w:r>
    </w:p>
    <w:p>
      <w:pPr>
        <w:spacing w:before="0" w:after="280" w:line="322" w:lineRule="auto"/>
      </w:pPr>
      <w:r>
        <w:rPr>
          <w:sz w:val="25"/>
        </w:rPr>
        <w:t>Returning to a former employer is often the fastest, because your record there is already known, and the cost is that you may re-enter at the level they remember rather than the one you would have reached.</w:t>
      </w:r>
    </w:p>
    <w:p>
      <w:pPr>
        <w:spacing w:before="0" w:after="280" w:line="322" w:lineRule="auto"/>
      </w:pPr>
      <w:r>
        <w:rPr>
          <w:sz w:val="25"/>
        </w:rPr>
        <w:t>Contract or interim work builds recent evidence quickly and gives you something current to point at within months, and the cost is insecurity while you are doing it.</w:t>
      </w:r>
    </w:p>
    <w:p>
      <w:pPr>
        <w:spacing w:before="0" w:after="280" w:line="322" w:lineRule="auto"/>
      </w:pPr>
      <w:r>
        <w:rPr>
          <w:sz w:val="25"/>
        </w:rPr>
        <w:t>A structured return program, where one genuinely exists and fits, is designed for exactly this and the cost is that they are limited in number and often in location.</w:t>
      </w:r>
    </w:p>
    <w:p>
      <w:pPr>
        <w:spacing w:before="0" w:after="280" w:line="322" w:lineRule="auto"/>
      </w:pPr>
      <w:r>
        <w:rPr>
          <w:sz w:val="25"/>
        </w:rPr>
        <w:t>And an adjacent role, slightly to the side of where you were, is sometimes easier to enter, with the cost that you spend the first year learning a context as well as returning.</w:t>
      </w:r>
    </w:p>
    <w:p>
      <w:pPr>
        <w:spacing w:before="0" w:after="280" w:line="322" w:lineRule="auto"/>
      </w:pPr>
      <w:r>
        <w:rPr>
          <w:sz w:val="25"/>
        </w:rPr>
        <w:t>I am not ranking those. Which is right depends on the fourth category, the one about your circumstances, which is why it belonged on the list.</w:t>
      </w:r>
    </w:p>
    <w:p>
      <w:pPr>
        <w:spacing w:before="320" w:after="160"/>
        <w:keepNext w:val="1"/>
        <w:keepLines w:val="1"/>
      </w:pPr>
      <w:r>
        <w:rPr>
          <w:b/>
          <w:i w:val="0"/>
          <w:color w:val="8A6D1E"/>
          <w:sz w:val="17"/>
        </w:rPr>
        <w:t>TRADEOFF, NOT VERDICT</w:t>
      </w:r>
    </w:p>
    <w:p>
      <w:pPr>
        <w:spacing w:before="0" w:after="280" w:line="322" w:lineRule="auto"/>
      </w:pPr>
      <w:r>
        <w:rPr>
          <w:sz w:val="25"/>
        </w:rPr>
        <w:t>One more thing on that, because it matters.</w:t>
      </w:r>
    </w:p>
    <w:p>
      <w:pPr>
        <w:spacing w:before="0" w:after="280" w:line="322" w:lineRule="auto"/>
      </w:pPr>
      <w:r>
        <w:rPr>
          <w:sz w:val="25"/>
        </w:rPr>
        <w:t>Some of these routes involve coming back at a different scope, a different title, or different money than you left with. When that happens people tend to read it as a judgment about what they are now worth, and it is not that.</w:t>
      </w:r>
    </w:p>
    <w:p>
      <w:pPr>
        <w:spacing w:before="0" w:after="280" w:line="322" w:lineRule="auto"/>
      </w:pPr>
      <w:r>
        <w:rPr>
          <w:sz w:val="25"/>
        </w:rPr>
        <w:t>It is a price, attached to a specific route, at a specific time. You are allowed to decide it is too high. You are allowed to decide it is worth paying for eighteen months to be back in the work. What you should not do is take it as information about your capability, because it is not measuring that.</w:t>
      </w:r>
    </w:p>
    <w:p>
      <w:pPr>
        <w:spacing w:before="320" w:after="160"/>
        <w:keepNext w:val="1"/>
        <w:keepLines w:val="1"/>
      </w:pPr>
      <w:r>
        <w:rPr>
          <w:b/>
          <w:i w:val="0"/>
          <w:color w:val="8A6D1E"/>
          <w:sz w:val="17"/>
        </w:rPr>
        <w:t>APPLICATION</w:t>
      </w:r>
    </w:p>
    <w:p>
      <w:pPr>
        <w:spacing w:before="0" w:after="280" w:line="322" w:lineRule="auto"/>
      </w:pPr>
      <w:r>
        <w:rPr>
          <w:sz w:val="25"/>
        </w:rPr>
        <w:t>So here is what you build, and it is two parts.</w:t>
      </w:r>
    </w:p>
    <w:p>
      <w:pPr>
        <w:spacing w:before="0" w:after="280" w:line="322" w:lineRule="auto"/>
      </w:pPr>
      <w:r>
        <w:rPr>
          <w:sz w:val="25"/>
        </w:rPr>
        <w:t>Part one. What is current, and the evidence for each item. Not a claim. Something a person could look at or ask you about in detail.</w:t>
      </w:r>
    </w:p>
    <w:p>
      <w:pPr>
        <w:spacing w:before="0" w:after="280" w:line="322" w:lineRule="auto"/>
      </w:pPr>
      <w:r>
        <w:rPr>
          <w:sz w:val="25"/>
        </w:rPr>
        <w:t>Part two. What you are rebuilding now, with a date attached. Started in February. Finishing in June. Halfway through.</w:t>
      </w:r>
    </w:p>
    <w:p>
      <w:pPr>
        <w:spacing w:before="0" w:after="280" w:line="322" w:lineRule="auto"/>
      </w:pPr>
      <w:r>
        <w:rPr>
          <w:sz w:val="25"/>
        </w:rPr>
        <w:t>Part two is what changes the conversation, because a person who is already rebuilding is in a completely different position from a person who intends to. It is also the part that is entirely within your control, which is a good place to put your attention when a lot of the rest of this is not.</w:t>
      </w:r>
    </w:p>
    <w:p>
      <w:pPr>
        <w:spacing w:before="320" w:after="160"/>
        <w:keepNext w:val="1"/>
        <w:keepLines w:val="1"/>
      </w:pPr>
      <w:r>
        <w:rPr>
          <w:b/>
          <w:i w:val="0"/>
          <w:color w:val="8A6D1E"/>
          <w:sz w:val="17"/>
        </w:rPr>
        <w:t>CLOSE AND CTA</w:t>
      </w:r>
    </w:p>
    <w:p>
      <w:pPr>
        <w:spacing w:before="0" w:after="280" w:line="322" w:lineRule="auto"/>
      </w:pPr>
      <w:r>
        <w:rPr>
          <w:sz w:val="25"/>
        </w:rPr>
        <w:t>If you want a structured way to build the evidence side of that, the Field Kit is linked below.</w:t>
      </w:r>
    </w:p>
    <w:p>
      <w:pPr>
        <w:spacing w:before="0" w:after="280" w:line="322" w:lineRule="auto"/>
      </w:pPr>
      <w:r>
        <w:rPr>
          <w:sz w:val="25"/>
        </w:rPr>
        <w:t>But the thing to do today is part two. One thing you are rebuilding, with a date on it. Put it in the comments.</w:t>
      </w:r>
    </w:p>
    <w:p>
      <w:pPr>
        <w:spacing w:before="0" w:after="280" w:line="322" w:lineRule="auto"/>
      </w:pPr>
      <w:r>
        <w:rPr>
          <w:sz w:val="25"/>
        </w:rPr>
        <w:t>A date is a small thing and it does something specific. It turns the part of this you can control into something that has already started.</w:t>
      </w:r>
    </w:p>
    <w:p>
      <w:pPr>
        <w:spacing w:before="320" w:after="120"/>
        <w:keepNext w:val="1"/>
        <w:keepLines w:val="1"/>
      </w:pPr>
      <w:r>
        <w:rPr>
          <w:b/>
          <w:i w:val="0"/>
          <w:color w:val="112345"/>
          <w:sz w:val="26"/>
        </w:rPr>
        <w:t>MAJOR VISUAL AND MOTION-GRAPHIC MAP</w:t>
      </w:r>
    </w:p>
    <w:p>
      <w:pPr>
        <w:spacing w:before="0" w:after="160"/>
      </w:pPr>
      <w:r>
        <w:rPr>
          <w:b w:val="0"/>
          <w:i w:val="0"/>
          <w:color w:val="5A6B82"/>
          <w:sz w:val="19"/>
        </w:rPr>
        <w:t>Planning guidance only, and reference for the eventual editor. These are the hero moments, not a shot list, and no asset is built or approved by this document.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08"/>
            <w:shd w:val="clear" w:color="auto" w:fill="F3EFE6"/>
          </w:tcPr>
          <w:p>
            <w:pPr>
              <w:spacing w:before="60" w:after="60" w:line="264" w:lineRule="auto"/>
            </w:pPr>
            <w:r/>
            <w:r>
              <w:rPr>
                <w:b/>
                <w:i w:val="0"/>
                <w:color w:val="112345"/>
                <w:sz w:val="17"/>
              </w:rPr>
              <w:t>MOMENT</w:t>
            </w:r>
          </w:p>
        </w:tc>
        <w:tc>
          <w:tcPr>
            <w:tcW w:type="dxa" w:w="6840"/>
            <w:shd w:val="clear" w:color="auto" w:fill="F3EFE6"/>
          </w:tcPr>
          <w:p>
            <w:pPr>
              <w:spacing w:before="60" w:after="60" w:line="264" w:lineRule="auto"/>
            </w:pPr>
            <w:r/>
            <w:r>
              <w:rPr>
                <w:b/>
                <w:i w:val="0"/>
                <w:color w:val="112345"/>
                <w:sz w:val="17"/>
              </w:rPr>
              <w:t>WHAT IT IS</w:t>
            </w:r>
          </w:p>
        </w:tc>
      </w:tr>
      <w:tr>
        <w:tc>
          <w:tcPr>
            <w:tcW w:type="dxa" w:w="2808"/>
          </w:tcPr>
          <w:p>
            <w:pPr>
              <w:spacing w:before="60" w:after="60" w:line="264" w:lineRule="auto"/>
            </w:pPr>
            <w:r/>
            <w:r>
              <w:rPr>
                <w:b w:val="0"/>
                <w:i w:val="0"/>
                <w:sz w:val="18"/>
              </w:rPr>
              <w:t>The question you prepared for</w:t>
            </w:r>
          </w:p>
        </w:tc>
        <w:tc>
          <w:tcPr>
            <w:tcW w:type="dxa" w:w="6840"/>
          </w:tcPr>
          <w:p>
            <w:pPr>
              <w:spacing w:before="60" w:after="60" w:line="264" w:lineRule="auto"/>
            </w:pPr>
            <w:r/>
            <w:r>
              <w:rPr>
                <w:b w:val="0"/>
                <w:i w:val="0"/>
                <w:sz w:val="18"/>
              </w:rPr>
              <w:t>Full screen. The prepared sentence, then the question that actually decides it, appearing after.</w:t>
            </w:r>
          </w:p>
        </w:tc>
      </w:tr>
      <w:tr>
        <w:tc>
          <w:tcPr>
            <w:tcW w:type="dxa" w:w="2808"/>
          </w:tcPr>
          <w:p>
            <w:pPr>
              <w:spacing w:before="60" w:after="60" w:line="264" w:lineRule="auto"/>
            </w:pPr>
            <w:r/>
            <w:r>
              <w:rPr>
                <w:b w:val="0"/>
                <w:i w:val="0"/>
                <w:sz w:val="18"/>
              </w:rPr>
              <w:t>Six categories</w:t>
            </w:r>
          </w:p>
        </w:tc>
        <w:tc>
          <w:tcPr>
            <w:tcW w:type="dxa" w:w="6840"/>
          </w:tcPr>
          <w:p>
            <w:pPr>
              <w:spacing w:before="60" w:after="60" w:line="264" w:lineRule="auto"/>
            </w:pPr>
            <w:r/>
            <w:r>
              <w:rPr>
                <w:b w:val="0"/>
                <w:i w:val="0"/>
                <w:sz w:val="18"/>
              </w:rPr>
              <w:t>Full screen. All six named, then filled one at a time. The spine of the video.</w:t>
            </w:r>
          </w:p>
        </w:tc>
      </w:tr>
      <w:tr>
        <w:tc>
          <w:tcPr>
            <w:tcW w:type="dxa" w:w="2808"/>
          </w:tcPr>
          <w:p>
            <w:pPr>
              <w:spacing w:before="60" w:after="60" w:line="264" w:lineRule="auto"/>
            </w:pPr>
            <w:r/>
            <w:r>
              <w:rPr>
                <w:b w:val="0"/>
                <w:i w:val="0"/>
                <w:sz w:val="18"/>
              </w:rPr>
              <w:t>Unproven, or absent</w:t>
            </w:r>
          </w:p>
        </w:tc>
        <w:tc>
          <w:tcPr>
            <w:tcW w:type="dxa" w:w="6840"/>
          </w:tcPr>
          <w:p>
            <w:pPr>
              <w:spacing w:before="60" w:after="60" w:line="264" w:lineRule="auto"/>
            </w:pPr>
            <w:r/>
            <w:r>
              <w:rPr>
                <w:b w:val="0"/>
                <w:i w:val="0"/>
                <w:sz w:val="18"/>
              </w:rPr>
              <w:t>Full screen. Two words, side by side, with their different fixes underneath. The most important frame.</w:t>
            </w:r>
          </w:p>
        </w:tc>
      </w:tr>
      <w:tr>
        <w:tc>
          <w:tcPr>
            <w:tcW w:type="dxa" w:w="2808"/>
          </w:tcPr>
          <w:p>
            <w:pPr>
              <w:spacing w:before="60" w:after="60" w:line="264" w:lineRule="auto"/>
            </w:pPr>
            <w:r/>
            <w:r>
              <w:rPr>
                <w:b w:val="0"/>
                <w:i w:val="0"/>
                <w:sz w:val="18"/>
              </w:rPr>
              <w:t>The sort</w:t>
            </w:r>
          </w:p>
        </w:tc>
        <w:tc>
          <w:tcPr>
            <w:tcW w:type="dxa" w:w="6840"/>
          </w:tcPr>
          <w:p>
            <w:pPr>
              <w:spacing w:before="60" w:after="60" w:line="264" w:lineRule="auto"/>
            </w:pPr>
            <w:r/>
            <w:r>
              <w:rPr>
                <w:b w:val="0"/>
                <w:i w:val="0"/>
                <w:sz w:val="18"/>
              </w:rPr>
              <w:t>Full screen. The constructed example across all six categories. Carries the ILLUSTRATION label throughout.</w:t>
            </w:r>
          </w:p>
        </w:tc>
      </w:tr>
      <w:tr>
        <w:tc>
          <w:tcPr>
            <w:tcW w:type="dxa" w:w="2808"/>
          </w:tcPr>
          <w:p>
            <w:pPr>
              <w:spacing w:before="60" w:after="60" w:line="264" w:lineRule="auto"/>
            </w:pPr>
            <w:r/>
            <w:r>
              <w:rPr>
                <w:b w:val="0"/>
                <w:i w:val="0"/>
                <w:sz w:val="18"/>
              </w:rPr>
              <w:t>What framing does</w:t>
            </w:r>
          </w:p>
        </w:tc>
        <w:tc>
          <w:tcPr>
            <w:tcW w:type="dxa" w:w="6840"/>
          </w:tcPr>
          <w:p>
            <w:pPr>
              <w:spacing w:before="60" w:after="60" w:line="264" w:lineRule="auto"/>
            </w:pPr>
            <w:r/>
            <w:r>
              <w:rPr>
                <w:b w:val="0"/>
                <w:i w:val="0"/>
                <w:sz w:val="18"/>
              </w:rPr>
              <w:t>Full screen. Does not remove bias, does move the conversation. Two lines, honest, unadorned.</w:t>
            </w:r>
          </w:p>
        </w:tc>
      </w:tr>
      <w:tr>
        <w:tc>
          <w:tcPr>
            <w:tcW w:type="dxa" w:w="2808"/>
          </w:tcPr>
          <w:p>
            <w:pPr>
              <w:spacing w:before="60" w:after="60" w:line="264" w:lineRule="auto"/>
            </w:pPr>
            <w:r/>
            <w:r>
              <w:rPr>
                <w:b w:val="0"/>
                <w:i w:val="0"/>
                <w:sz w:val="18"/>
              </w:rPr>
              <w:t>Four routes</w:t>
            </w:r>
          </w:p>
        </w:tc>
        <w:tc>
          <w:tcPr>
            <w:tcW w:type="dxa" w:w="6840"/>
          </w:tcPr>
          <w:p>
            <w:pPr>
              <w:spacing w:before="60" w:after="60" w:line="264" w:lineRule="auto"/>
            </w:pPr>
            <w:r/>
            <w:r>
              <w:rPr>
                <w:b w:val="0"/>
                <w:i w:val="0"/>
                <w:sz w:val="18"/>
              </w:rPr>
              <w:t>Full screen. Each route with its cost beside it. Deliberately unranked.</w:t>
            </w:r>
          </w:p>
        </w:tc>
      </w:tr>
      <w:tr>
        <w:tc>
          <w:tcPr>
            <w:tcW w:type="dxa" w:w="2808"/>
          </w:tcPr>
          <w:p>
            <w:pPr>
              <w:spacing w:before="60" w:after="60" w:line="264" w:lineRule="auto"/>
            </w:pPr>
            <w:r/>
            <w:r>
              <w:rPr>
                <w:b w:val="0"/>
                <w:i w:val="0"/>
                <w:sz w:val="18"/>
              </w:rPr>
              <w:t>Price, not verdict</w:t>
            </w:r>
          </w:p>
        </w:tc>
        <w:tc>
          <w:tcPr>
            <w:tcW w:type="dxa" w:w="6840"/>
          </w:tcPr>
          <w:p>
            <w:pPr>
              <w:spacing w:before="60" w:after="60" w:line="264" w:lineRule="auto"/>
            </w:pPr>
            <w:r/>
            <w:r>
              <w:rPr>
                <w:b w:val="0"/>
                <w:i w:val="0"/>
                <w:sz w:val="18"/>
              </w:rPr>
              <w:t>Full screen. One line, large.</w:t>
            </w:r>
          </w:p>
        </w:tc>
      </w:tr>
      <w:tr>
        <w:tc>
          <w:tcPr>
            <w:tcW w:type="dxa" w:w="2808"/>
          </w:tcPr>
          <w:p>
            <w:pPr>
              <w:spacing w:before="60" w:after="60" w:line="264" w:lineRule="auto"/>
            </w:pPr>
            <w:r/>
            <w:r>
              <w:rPr>
                <w:b w:val="0"/>
                <w:i w:val="0"/>
                <w:sz w:val="18"/>
              </w:rPr>
              <w:t>Current, and rebuilding</w:t>
            </w:r>
          </w:p>
        </w:tc>
        <w:tc>
          <w:tcPr>
            <w:tcW w:type="dxa" w:w="6840"/>
          </w:tcPr>
          <w:p>
            <w:pPr>
              <w:spacing w:before="60" w:after="60" w:line="264" w:lineRule="auto"/>
            </w:pPr>
            <w:r/>
            <w:r>
              <w:rPr>
                <w:b w:val="0"/>
                <w:i w:val="0"/>
                <w:sz w:val="18"/>
              </w:rPr>
              <w:t>Full screen. The two-part record, with the date on the second part emphasized.</w:t>
            </w:r>
          </w:p>
        </w:tc>
      </w:tr>
    </w:tbl>
    <w:p>
      <w:pPr>
        <w:spacing w:after="120"/>
      </w:pPr>
    </w:p>
    <w:p>
      <w:pPr>
        <w:spacing w:before="320" w:after="120"/>
        <w:keepNext w:val="1"/>
        <w:keepLines w:val="1"/>
      </w:pPr>
      <w:r>
        <w:rPr>
          <w:b/>
          <w:i w:val="0"/>
          <w:color w:val="112345"/>
          <w:sz w:val="26"/>
        </w:rPr>
        <w:t>RECORDING CLOSE CHECKLIST</w:t>
      </w:r>
    </w:p>
    <w:p>
      <w:pPr>
        <w:spacing w:after="100" w:line="278" w:lineRule="auto"/>
        <w:ind w:left="490" w:hanging="490"/>
      </w:pPr>
      <w:r>
        <w:rPr>
          <w:b/>
          <w:sz w:val="21"/>
        </w:rPr>
        <w:t xml:space="preserve">1.   </w:t>
      </w:r>
      <w:r>
        <w:rPr>
          <w:sz w:val="21"/>
        </w:rPr>
        <w:t>The last spoken line is recorded and it is the last thing on the take. Nothing is recorded after it.</w:t>
      </w:r>
    </w:p>
    <w:p>
      <w:pPr>
        <w:spacing w:after="100" w:line="278" w:lineRule="auto"/>
        <w:ind w:left="490" w:hanging="490"/>
      </w:pPr>
      <w:r>
        <w:rPr>
          <w:b/>
          <w:sz w:val="21"/>
        </w:rPr>
        <w:t xml:space="preserve">2.   </w:t>
      </w:r>
      <w:r>
        <w:rPr>
          <w:sz w:val="21"/>
        </w:rPr>
        <w:t>Every thought block has one clean take with a settled start and a settled finish. A block that was rushed gets recorded again rather than fixed in the edit.</w:t>
      </w:r>
    </w:p>
    <w:p>
      <w:pPr>
        <w:spacing w:after="100" w:line="278" w:lineRule="auto"/>
        <w:ind w:left="490" w:hanging="490"/>
      </w:pPr>
      <w:r>
        <w:rPr>
          <w:b/>
          <w:sz w:val="21"/>
        </w:rPr>
        <w:t xml:space="preserve">3.   </w:t>
      </w:r>
      <w:r>
        <w:rPr>
          <w:sz w:val="21"/>
        </w:rPr>
        <w:t>The intentional pauses are performed, not left to be added afterward.</w:t>
      </w:r>
    </w:p>
    <w:p>
      <w:pPr>
        <w:spacing w:after="100" w:line="278" w:lineRule="auto"/>
        <w:ind w:left="490" w:hanging="490"/>
      </w:pPr>
      <w:r>
        <w:rPr>
          <w:b/>
          <w:sz w:val="21"/>
        </w:rPr>
        <w:t xml:space="preserve">4.   </w:t>
      </w:r>
      <w:r>
        <w:rPr>
          <w:sz w:val="21"/>
        </w:rPr>
        <w:t>The single call to action is spoken once, in the wording in this script. No second ask is added at the desk.</w:t>
      </w:r>
    </w:p>
    <w:p>
      <w:pPr>
        <w:spacing w:after="100" w:line="278" w:lineRule="auto"/>
        <w:ind w:left="490" w:hanging="490"/>
      </w:pPr>
      <w:r>
        <w:rPr>
          <w:b/>
          <w:sz w:val="21"/>
        </w:rPr>
        <w:t xml:space="preserve">5.   </w:t>
      </w:r>
      <w:r>
        <w:rPr>
          <w:sz w:val="21"/>
        </w:rPr>
        <w:t>No spoken Subscribe request was added. The Subscribe cue is a visual, placed in post-production.</w:t>
      </w:r>
    </w:p>
    <w:p>
      <w:pPr>
        <w:spacing w:after="100" w:line="278" w:lineRule="auto"/>
        <w:ind w:left="490" w:hanging="490"/>
      </w:pPr>
      <w:r>
        <w:rPr>
          <w:b/>
          <w:sz w:val="21"/>
        </w:rPr>
        <w:t xml:space="preserve">6.   </w:t>
      </w:r>
      <w:r>
        <w:rPr>
          <w:sz w:val="21"/>
        </w:rPr>
        <w:t>Anything labeled an illustration was said out loud as an illustration.</w:t>
      </w:r>
    </w:p>
    <w:p>
      <w:pPr>
        <w:spacing w:after="100" w:line="278" w:lineRule="auto"/>
        <w:ind w:left="490" w:hanging="490"/>
      </w:pPr>
      <w:r>
        <w:rPr>
          <w:b/>
          <w:sz w:val="21"/>
        </w:rPr>
        <w:t xml:space="preserve">7.   </w:t>
      </w:r>
      <w:r>
        <w:rPr>
          <w:sz w:val="21"/>
        </w:rPr>
        <w:t>Anything in the boundaries section that was going to be improvised was not improvised.</w:t>
      </w:r>
    </w:p>
    <w:p>
      <w:pPr>
        <w:spacing w:after="100" w:line="278" w:lineRule="auto"/>
        <w:ind w:left="490" w:hanging="490"/>
      </w:pPr>
      <w:r>
        <w:rPr>
          <w:b/>
          <w:sz w:val="21"/>
        </w:rPr>
        <w:t xml:space="preserve">8.   </w:t>
      </w:r>
      <w:r>
        <w:rPr>
          <w:sz w:val="21"/>
        </w:rPr>
        <w:t>Room tone recorded, at least thirty seconds, after the final take.</w:t>
      </w:r>
    </w:p>
    <w:p>
      <w:pPr>
        <w:spacing w:after="100" w:line="278" w:lineRule="auto"/>
        <w:ind w:left="490" w:hanging="490"/>
      </w:pPr>
      <w:r>
        <w:rPr>
          <w:b/>
          <w:sz w:val="21"/>
        </w:rPr>
        <w:t xml:space="preserve">9.   </w:t>
      </w:r>
      <w:r>
        <w:rPr>
          <w:sz w:val="21"/>
        </w:rPr>
        <w:t>Files named and backed up before the recording setup is broken down.</w:t>
      </w:r>
    </w:p>
    <w:p>
      <w:pPr>
        <w:spacing w:before="0" w:after="240"/>
        <w:pBdr>
          <w:bottom w:val="single" w:sz="6" w:color="8A6D1E"/>
        </w:pBdr>
      </w:pPr>
    </w:p>
    <w:p>
      <w:pPr>
        <w:spacing w:before="0" w:after="160"/>
      </w:pPr>
      <w:r>
        <w:rPr>
          <w:b/>
          <w:i w:val="0"/>
          <w:color w:val="9B2C10"/>
          <w:sz w:val="21"/>
        </w:rPr>
        <w:t>SCRIPT DRAFT FOR EDITORIAL REVIEW. NOT LOCKED. NOT APPROVED FOR PRODUCTION.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 20 recording master  |  SCRIPT DRAFT FOR EDITORIAL REVIEW. Not locked, not approved for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