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SHORT 2  ·  PRIORITY A</w:t>
      </w:r>
    </w:p>
    <w:p>
      <w:pPr>
        <w:spacing w:before="0" w:after="80"/>
      </w:pPr>
      <w:r>
        <w:rPr>
          <w:b/>
          <w:i w:val="0"/>
          <w:color w:val="112345"/>
          <w:sz w:val="42"/>
        </w:rPr>
        <w:t>The 20 Second Answer</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THE 20-SECOND ANSWER</w:t>
      </w:r>
    </w:p>
    <w:p>
      <w:pPr>
        <w:spacing w:before="200" w:after="60"/>
        <w:keepNext w:val="1"/>
        <w:keepLines w:val="1"/>
      </w:pPr>
      <w:r>
        <w:rPr>
          <w:b/>
          <w:i w:val="0"/>
          <w:color w:val="8A6D1E"/>
          <w:sz w:val="19"/>
        </w:rPr>
        <w:t>HOOK, THE EXACT FIRST SPOKEN LINE</w:t>
      </w:r>
    </w:p>
    <w:p>
      <w:pPr>
        <w:spacing w:before="0" w:after="160"/>
      </w:pPr>
      <w:r>
        <w:rPr>
          <w:b w:val="0"/>
          <w:i/>
          <w:color w:val="112345"/>
          <w:sz w:val="24"/>
        </w:rPr>
        <w:t>Here is a twenty-second introduction to a whole career, in three sentences.</w:t>
      </w:r>
    </w:p>
    <w:p>
      <w:pPr>
        <w:spacing w:before="160" w:after="80"/>
        <w:keepNext w:val="1"/>
        <w:keepLines w:val="1"/>
      </w:pPr>
      <w:r>
        <w:rPr>
          <w:b/>
          <w:i w:val="0"/>
          <w:color w:val="8A6D1E"/>
          <w:sz w:val="19"/>
        </w:rPr>
        <w:t>FULL RECORDING SCRIPT</w:t>
      </w:r>
    </w:p>
    <w:p>
      <w:pPr>
        <w:spacing w:before="0" w:after="180"/>
      </w:pPr>
      <w:r>
        <w:rPr>
          <w:b w:val="0"/>
          <w:i w:val="0"/>
          <w:sz w:val="24"/>
        </w:rPr>
        <w:t>Here is a twenty-second introduction to a whole career, in three sentences.</w:t>
      </w:r>
    </w:p>
    <w:p>
      <w:pPr>
        <w:spacing w:before="0" w:after="180"/>
      </w:pPr>
      <w:r>
        <w:rPr>
          <w:b w:val="0"/>
          <w:i w:val="0"/>
          <w:sz w:val="24"/>
        </w:rPr>
        <w:t>You need three things. The work pattern. Just enough context to show range. Where you are pointed now.</w:t>
      </w:r>
    </w:p>
    <w:p>
      <w:pPr>
        <w:spacing w:before="0" w:after="180"/>
      </w:pPr>
      <w:r>
        <w:rPr>
          <w:b w:val="0"/>
          <w:i w:val="0"/>
          <w:sz w:val="24"/>
        </w:rPr>
        <w:t>Mine sounds like this. I get brought in when the evidence is incomplete and an important decision still has to be made. I have done that in audit, life sciences, and technology. Today I use that same lens through my own firm.</w:t>
      </w:r>
    </w:p>
    <w:p>
      <w:pPr>
        <w:spacing w:before="0" w:after="180"/>
      </w:pPr>
      <w:r>
        <w:rPr>
          <w:b w:val="0"/>
          <w:i w:val="0"/>
          <w:sz w:val="24"/>
        </w:rPr>
        <w:t>Your version is: I, and then the work pattern. I have done that in, and then two or three contexts. Today I, and then your current direction.</w:t>
      </w:r>
    </w:p>
    <w:p>
      <w:pPr>
        <w:spacing w:before="0" w:after="180"/>
      </w:pPr>
      <w:r>
        <w:rPr>
          <w:b w:val="0"/>
          <w:i w:val="0"/>
          <w:sz w:val="24"/>
        </w:rPr>
        <w:t>And then stop. Leave room for the next question.</w:t>
      </w:r>
    </w:p>
    <w:p>
      <w:pPr>
        <w:spacing w:before="0" w:after="180"/>
      </w:pPr>
      <w:r>
        <w:rPr>
          <w:b w:val="0"/>
          <w:i w:val="0"/>
          <w:sz w:val="24"/>
        </w:rPr>
        <w:t>Your first answer does not have to contain your whole career. It has to give the other person a clear place to begin.</w:t>
      </w:r>
    </w:p>
    <w:p>
      <w:pPr>
        <w:spacing w:before="0" w:after="180"/>
      </w:pPr>
      <w:r>
        <w:rPr>
          <w:b w:val="0"/>
          <w:i w:val="0"/>
          <w:sz w:val="24"/>
        </w:rPr>
        <w:t>If the answer lands, they will ask another question. Let them.</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If the answer lands, they will ask another question.</w:t>
      </w:r>
    </w:p>
    <w:p>
      <w:pPr>
        <w:spacing w:before="120" w:after="60"/>
        <w:keepNext w:val="1"/>
        <w:keepLines w:val="1"/>
      </w:pPr>
      <w:r>
        <w:rPr>
          <w:b/>
          <w:i w:val="0"/>
          <w:color w:val="8A6D1E"/>
          <w:sz w:val="19"/>
        </w:rPr>
        <w:t>VISUAL NOTES</w:t>
      </w:r>
    </w:p>
    <w:p>
      <w:pPr>
        <w:spacing w:before="0" w:after="120"/>
      </w:pPr>
      <w:r>
        <w:rPr>
          <w:b w:val="0"/>
          <w:i w:val="0"/>
          <w:color w:val="5A6B82"/>
          <w:sz w:val="21"/>
        </w:rPr>
        <w:t>This is the saveable one, so the template has to be readable in a paused screenshot. Full-screen 9:16 graphic holding the three stems while she says them, very large type, navy and cream with gold numerals, camera hidden. Cut back to her for the stopping point.</w:t>
      </w:r>
    </w:p>
    <w:p>
      <w:pPr>
        <w:spacing w:before="80" w:after="60"/>
        <w:keepNext w:val="1"/>
        <w:keepLines w:val="1"/>
      </w:pPr>
      <w:r>
        <w:rPr>
          <w:b/>
          <w:i w:val="0"/>
          <w:color w:val="8A6D1E"/>
          <w:sz w:val="19"/>
        </w:rPr>
        <w:t>SOUND</w:t>
      </w:r>
    </w:p>
    <w:p>
      <w:pPr>
        <w:spacing w:before="0" w:after="120"/>
      </w:pPr>
      <w:r>
        <w:rPr>
          <w:b w:val="0"/>
          <w:i w:val="0"/>
          <w:color w:val="5A6B82"/>
          <w:sz w:val="21"/>
        </w:rPr>
        <w:t>One soft accent as each stem appears.</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The retired "so what do you do?" framing was replaced with the script's own quick-introduction framing, and the modeled answer now matches the master verbatim.</w:t>
      </w:r>
    </w:p>
    <w:p>
      <w:pPr>
        <w:spacing w:before="0" w:after="160"/>
      </w:pPr>
      <w:r>
        <w:rPr>
          <w:b w:val="0"/>
          <w:i w:val="0"/>
          <w:color w:val="5A6B82"/>
          <w:sz w:val="20"/>
        </w:rPr>
        <w:t>Why this status: Obsolete reference. The hook framed the answer as a reply to "so what do you do?", a question the locked script does not use, and it said no job titles or employer list while the script's own modeled answer names three contexts. The template, the stop, and the next-question line are all still spoken and are kept.</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