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88436"/>
          <w:sz w:val="18"/>
        </w:rPr>
        <w:t>CAPABILITY FORMATION</w:t>
      </w:r>
    </w:p>
    <w:p>
      <w:pPr>
        <w:pStyle w:val="Title"/>
      </w:pPr>
      <w:r>
        <w:t>YouTube Roadmap</w:t>
        <w:br/>
        <w:t>Videos 1–30</w:t>
      </w:r>
    </w:p>
    <w:p>
      <w:r>
        <w:t>September 9 lock: updated Videos 8–15, latest V4–V7 scripts, and the production handoff.</w:t>
      </w:r>
    </w:p>
    <w:p>
      <w:r>
        <w:t>Created / revised: Wednesday, September 09, 2026 | 5:51 AM CT (America/Chicago, UTC-05:00)</w:t>
      </w:r>
    </w:p>
    <w:tbl>
      <w:tblPr>
        <w:tblW w:type="auto" w:w="0"/>
        <w:tblLayout w:type="fixed"/>
        <w:tblLook w:firstColumn="1" w:firstRow="1" w:lastColumn="0" w:lastRow="0" w:noHBand="0" w:noVBand="1" w:val="04A0"/>
      </w:tblPr>
      <w:tblGrid>
        <w:gridCol w:w="9936"/>
      </w:tblGrid>
      <w:tr>
        <w:tc>
          <w:tcPr>
            <w:tcW w:type="dxa" w:w="9936"/>
            <w:shd w:fill="F5F1E8"/>
            <w:tcMar>
              <w:top w:w="160" w:type="dxa"/>
              <w:start w:w="175" w:type="dxa"/>
              <w:bottom w:w="160" w:type="dxa"/>
              <w:end w:w="175" w:type="dxa"/>
            </w:tcMar>
          </w:tcPr>
          <w:p>
            <w:r>
              <w:rPr>
                <w:b/>
                <w:color w:val="112345"/>
              </w:rPr>
              <w:t>WHAT IS LOCKED</w:t>
            </w:r>
          </w:p>
          <w:p>
            <w:pPr>
              <w:spacing w:after="0"/>
            </w:pPr>
            <w:r>
              <w:rPr>
                <w:sz w:val="20"/>
              </w:rPr>
              <w:t>Keep the 1–30 sequence. Preserve the agreed V4/V5 swap. Adopt the approved V8–V15 treatments, with evidence conditions intact. The four latest uploaded scripts replace the earlier recording masters. This is not approval of final video exports.</w:t>
            </w:r>
          </w:p>
        </w:tc>
      </w:tr>
    </w:tbl>
    <w:p>
      <w:pPr>
        <w:spacing w:after="0"/>
      </w:pPr>
    </w:p>
    <w:p>
      <w:pPr>
        <w:pStyle w:val="Heading2"/>
      </w:pPr>
      <w:r>
        <w:t>The audience promise stays the same</w:t>
      </w:r>
    </w:p>
    <w:p>
      <w:r>
        <w:t>Help experienced professionals make career pivots and internal moves without starting over by understanding what from their experience still counts, what they can prove, and what they must relearn. Capability Formation remains the deeper body of work. [S1; D1]</w:t>
      </w:r>
    </w:p>
    <w:p>
      <w:pPr>
        <w:pStyle w:val="Heading2"/>
      </w:pPr>
      <w:r>
        <w:t>What this edition changes</w:t>
      </w:r>
    </w:p>
    <w:p>
      <w:r>
        <w:t>V1–V3: preserve the published videos. Record V2’s approved replacement thumbnail as VALUABLE HERE. STUCK HERE? V4–V7: lock the latest spoken content and synchronize production instructions. V8–V15: sharpen packaging and delivery, not the underlying audience or sequence. V16–V30: preserve September 7 titles, thumbnail directions, and resource routes. [S1–S5; D1–D3]</w:t>
      </w:r>
    </w:p>
    <w:p>
      <w:r>
        <w:t>The former capstone remains reserved as V31: How to Choose Your Next Career Move Without Wasting Your Experience. It has not been deleted or pulled into another slot. [S1]</w:t>
      </w:r>
    </w:p>
    <w:p>
      <w:pPr>
        <w:pStyle w:val="Heading2"/>
      </w:pPr>
      <w:r>
        <w:t>How to read the status labels</w:t>
      </w:r>
    </w:p>
    <w:p>
      <w:r>
        <w:t>Script locked means the approved spoken text is fixed. Direction approved means the topic and treatment are agreed, while research and scripting remain to be done. Conditional means the packaging cannot publish until its specific evidence requirement is met. Unchanged means the prior roadmap decision is preserved, not that a production package has been completed.</w:t>
      </w:r>
    </w:p>
    <w:p>
      <w:r>
        <w:t>This document records content order, not new publishing dates. It does not reopen launch timing or scheduling.</w:t>
      </w:r>
    </w:p>
    <w:p>
      <w:r>
        <w:br w:type="page"/>
      </w:r>
    </w:p>
    <w:p>
      <w:pPr>
        <w:pStyle w:val="Heading1"/>
      </w:pPr>
      <w:r>
        <w:t>1. Published foundation and locked scripts</w:t>
      </w:r>
    </w:p>
    <w:p>
      <w:r>
        <w:t>V1–V3 remain published. V4–V7 use the latest supplied speech, not the older package masters.</w:t>
      </w:r>
    </w:p>
    <w:tbl>
      <w:tblPr>
        <w:tblW w:type="auto" w:w="0"/>
        <w:jc w:val="center"/>
        <w:tblLayout w:type="fixed"/>
        <w:tblLook w:firstColumn="1" w:firstRow="1" w:lastColumn="0" w:lastRow="0" w:noHBand="0" w:noVBand="1" w:val="04A0"/>
      </w:tblPr>
      <w:tblGrid>
        <w:gridCol w:w="691"/>
        <w:gridCol w:w="4435"/>
        <w:gridCol w:w="2520"/>
        <w:gridCol w:w="2290"/>
      </w:tblGrid>
      <w:tr>
        <w:trPr>
          <w:tblHeader/>
        </w:trPr>
        <w:tc>
          <w:tcPr>
            <w:tcW w:type="dxa" w:w="691"/>
            <w:shd w:fill="112345"/>
            <w:tcMar>
              <w:top w:w="95" w:type="dxa"/>
              <w:start w:w="105" w:type="dxa"/>
              <w:bottom w:w="95" w:type="dxa"/>
              <w:end w:w="105" w:type="dxa"/>
            </w:tcMar>
          </w:tcPr>
          <w:p>
            <w:r>
              <w:rPr>
                <w:b/>
                <w:color w:val="FFFFFF"/>
                <w:sz w:val="19"/>
              </w:rPr>
              <w:t>#</w:t>
            </w:r>
          </w:p>
        </w:tc>
        <w:tc>
          <w:tcPr>
            <w:tcW w:type="dxa" w:w="4435"/>
            <w:shd w:fill="112345"/>
            <w:tcMar>
              <w:top w:w="95" w:type="dxa"/>
              <w:start w:w="105" w:type="dxa"/>
              <w:bottom w:w="95" w:type="dxa"/>
              <w:end w:w="105" w:type="dxa"/>
            </w:tcMar>
          </w:tcPr>
          <w:p>
            <w:r>
              <w:rPr>
                <w:b/>
                <w:color w:val="FFFFFF"/>
                <w:sz w:val="19"/>
              </w:rPr>
              <w:t>TITLE / APPROVED DIRECTION</w:t>
            </w:r>
          </w:p>
        </w:tc>
        <w:tc>
          <w:tcPr>
            <w:tcW w:type="dxa" w:w="2520"/>
            <w:shd w:fill="112345"/>
            <w:tcMar>
              <w:top w:w="95" w:type="dxa"/>
              <w:start w:w="105" w:type="dxa"/>
              <w:bottom w:w="95" w:type="dxa"/>
              <w:end w:w="105" w:type="dxa"/>
            </w:tcMar>
          </w:tcPr>
          <w:p>
            <w:r>
              <w:rPr>
                <w:b/>
                <w:color w:val="FFFFFF"/>
                <w:sz w:val="19"/>
              </w:rPr>
              <w:t>THUMBNAIL TEXT</w:t>
            </w:r>
          </w:p>
        </w:tc>
        <w:tc>
          <w:tcPr>
            <w:tcW w:type="dxa" w:w="2290"/>
            <w:shd w:fill="112345"/>
            <w:tcMar>
              <w:top w:w="95" w:type="dxa"/>
              <w:start w:w="105" w:type="dxa"/>
              <w:bottom w:w="95" w:type="dxa"/>
              <w:end w:w="105" w:type="dxa"/>
            </w:tcMar>
          </w:tcPr>
          <w:p>
            <w:r>
              <w:rPr>
                <w:b/>
                <w:color w:val="FFFFFF"/>
                <w:sz w:val="19"/>
              </w:rPr>
              <w:t>STATUS</w:t>
            </w:r>
          </w:p>
        </w:tc>
      </w:tr>
      <w:tr>
        <w:trPr>
          <w:cantSplit/>
        </w:trPr>
        <w:tc>
          <w:tcPr>
            <w:tcW w:type="dxa" w:w="691"/>
            <w:vAlign w:val="top"/>
            <w:tcMar>
              <w:top w:w="95" w:type="dxa"/>
              <w:start w:w="105" w:type="dxa"/>
              <w:bottom w:w="95" w:type="dxa"/>
              <w:end w:w="105" w:type="dxa"/>
            </w:tcMar>
            <w:shd w:fill="EEF2F6"/>
          </w:tcPr>
          <w:p>
            <w:pPr>
              <w:spacing w:after="40" w:line="254" w:lineRule="auto"/>
            </w:pPr>
            <w:r>
              <w:rPr>
                <w:color w:val="253247"/>
                <w:sz w:val="19"/>
              </w:rPr>
              <w:t>V1</w:t>
            </w:r>
          </w:p>
        </w:tc>
        <w:tc>
          <w:tcPr>
            <w:tcW w:type="dxa" w:w="4435"/>
            <w:vAlign w:val="top"/>
            <w:tcMar>
              <w:top w:w="95" w:type="dxa"/>
              <w:start w:w="105" w:type="dxa"/>
              <w:bottom w:w="95" w:type="dxa"/>
              <w:end w:w="105" w:type="dxa"/>
            </w:tcMar>
            <w:shd w:fill="EEF2F6"/>
          </w:tcPr>
          <w:p>
            <w:pPr>
              <w:spacing w:after="40" w:line="254" w:lineRule="auto"/>
            </w:pPr>
            <w:r>
              <w:rPr>
                <w:color w:val="253247"/>
                <w:sz w:val="19"/>
              </w:rPr>
              <w:t>How to Change Jobs Without Starting Your Career Over</w:t>
            </w:r>
          </w:p>
        </w:tc>
        <w:tc>
          <w:tcPr>
            <w:tcW w:type="dxa" w:w="2520"/>
            <w:vAlign w:val="top"/>
            <w:tcMar>
              <w:top w:w="95" w:type="dxa"/>
              <w:start w:w="105" w:type="dxa"/>
              <w:bottom w:w="95" w:type="dxa"/>
              <w:end w:w="105" w:type="dxa"/>
            </w:tcMar>
            <w:shd w:fill="EEF2F6"/>
          </w:tcPr>
          <w:p>
            <w:pPr>
              <w:spacing w:after="40" w:line="254" w:lineRule="auto"/>
            </w:pPr>
            <w:r>
              <w:rPr>
                <w:color w:val="253247"/>
                <w:sz w:val="19"/>
              </w:rPr>
              <w:t>DON'T START FROM ZERO</w:t>
            </w:r>
          </w:p>
        </w:tc>
        <w:tc>
          <w:tcPr>
            <w:tcW w:type="dxa" w:w="2290"/>
            <w:vAlign w:val="top"/>
            <w:tcMar>
              <w:top w:w="95" w:type="dxa"/>
              <w:start w:w="105" w:type="dxa"/>
              <w:bottom w:w="95" w:type="dxa"/>
              <w:end w:w="105" w:type="dxa"/>
            </w:tcMar>
            <w:shd w:fill="EEF2F6"/>
          </w:tcPr>
          <w:p>
            <w:pPr>
              <w:spacing w:after="40" w:line="254" w:lineRule="auto"/>
            </w:pPr>
            <w:r>
              <w:rPr>
                <w:color w:val="253247"/>
                <w:sz w:val="19"/>
              </w:rPr>
              <w:t>Published; keep</w:t>
            </w:r>
          </w:p>
        </w:tc>
      </w:tr>
      <w:tr>
        <w:trPr>
          <w:cantSplit/>
        </w:trPr>
        <w:tc>
          <w:tcPr>
            <w:tcW w:type="dxa" w:w="691"/>
            <w:vAlign w:val="top"/>
            <w:tcMar>
              <w:top w:w="95" w:type="dxa"/>
              <w:start w:w="105" w:type="dxa"/>
              <w:bottom w:w="95" w:type="dxa"/>
              <w:end w:w="105" w:type="dxa"/>
            </w:tcMar>
          </w:tcPr>
          <w:p>
            <w:pPr>
              <w:spacing w:after="40" w:line="254" w:lineRule="auto"/>
            </w:pPr>
            <w:r>
              <w:rPr>
                <w:color w:val="253247"/>
                <w:sz w:val="19"/>
              </w:rPr>
              <w:t>V2</w:t>
            </w:r>
          </w:p>
        </w:tc>
        <w:tc>
          <w:tcPr>
            <w:tcW w:type="dxa" w:w="4435"/>
            <w:vAlign w:val="top"/>
            <w:tcMar>
              <w:top w:w="95" w:type="dxa"/>
              <w:start w:w="105" w:type="dxa"/>
              <w:bottom w:w="95" w:type="dxa"/>
              <w:end w:w="105" w:type="dxa"/>
            </w:tcMar>
          </w:tcPr>
          <w:p>
            <w:pPr>
              <w:spacing w:after="40" w:line="254" w:lineRule="auto"/>
            </w:pPr>
            <w:r>
              <w:rPr>
                <w:color w:val="253247"/>
                <w:sz w:val="19"/>
              </w:rPr>
              <w:t>Is Your Job Making You Less Marketable?</w:t>
            </w:r>
          </w:p>
        </w:tc>
        <w:tc>
          <w:tcPr>
            <w:tcW w:type="dxa" w:w="2520"/>
            <w:vAlign w:val="top"/>
            <w:tcMar>
              <w:top w:w="95" w:type="dxa"/>
              <w:start w:w="105" w:type="dxa"/>
              <w:bottom w:w="95" w:type="dxa"/>
              <w:end w:w="105" w:type="dxa"/>
            </w:tcMar>
          </w:tcPr>
          <w:p>
            <w:pPr>
              <w:spacing w:after="40" w:line="254" w:lineRule="auto"/>
            </w:pPr>
            <w:r>
              <w:rPr>
                <w:color w:val="253247"/>
                <w:sz w:val="19"/>
              </w:rPr>
              <w:t>VALUABLE HERE. STUCK HERE?</w:t>
            </w:r>
          </w:p>
        </w:tc>
        <w:tc>
          <w:tcPr>
            <w:tcW w:type="dxa" w:w="2290"/>
            <w:vAlign w:val="top"/>
            <w:tcMar>
              <w:top w:w="95" w:type="dxa"/>
              <w:start w:w="105" w:type="dxa"/>
              <w:bottom w:w="95" w:type="dxa"/>
              <w:end w:w="105" w:type="dxa"/>
            </w:tcMar>
          </w:tcPr>
          <w:p>
            <w:pPr>
              <w:spacing w:after="40" w:line="254" w:lineRule="auto"/>
            </w:pPr>
            <w:r>
              <w:rPr>
                <w:color w:val="253247"/>
                <w:sz w:val="19"/>
              </w:rPr>
              <w:t>Published; new thumbnail approved</w:t>
            </w:r>
          </w:p>
        </w:tc>
      </w:tr>
      <w:tr>
        <w:trPr>
          <w:cantSplit/>
        </w:trPr>
        <w:tc>
          <w:tcPr>
            <w:tcW w:type="dxa" w:w="691"/>
            <w:vAlign w:val="top"/>
            <w:tcMar>
              <w:top w:w="95" w:type="dxa"/>
              <w:start w:w="105" w:type="dxa"/>
              <w:bottom w:w="95" w:type="dxa"/>
              <w:end w:w="105" w:type="dxa"/>
            </w:tcMar>
            <w:shd w:fill="EEF2F6"/>
          </w:tcPr>
          <w:p>
            <w:pPr>
              <w:spacing w:after="40" w:line="254" w:lineRule="auto"/>
            </w:pPr>
            <w:r>
              <w:rPr>
                <w:color w:val="253247"/>
                <w:sz w:val="19"/>
              </w:rPr>
              <w:t>V3</w:t>
            </w:r>
          </w:p>
        </w:tc>
        <w:tc>
          <w:tcPr>
            <w:tcW w:type="dxa" w:w="4435"/>
            <w:vAlign w:val="top"/>
            <w:tcMar>
              <w:top w:w="95" w:type="dxa"/>
              <w:start w:w="105" w:type="dxa"/>
              <w:bottom w:w="95" w:type="dxa"/>
              <w:end w:w="105" w:type="dxa"/>
            </w:tcMar>
            <w:shd w:fill="EEF2F6"/>
          </w:tcPr>
          <w:p>
            <w:pPr>
              <w:spacing w:after="40" w:line="254" w:lineRule="auto"/>
            </w:pPr>
            <w:r>
              <w:rPr>
                <w:color w:val="253247"/>
                <w:sz w:val="19"/>
              </w:rPr>
              <w:t>3 Things to Do Before Quitting Your Job</w:t>
            </w:r>
          </w:p>
        </w:tc>
        <w:tc>
          <w:tcPr>
            <w:tcW w:type="dxa" w:w="2520"/>
            <w:vAlign w:val="top"/>
            <w:tcMar>
              <w:top w:w="95" w:type="dxa"/>
              <w:start w:w="105" w:type="dxa"/>
              <w:bottom w:w="95" w:type="dxa"/>
              <w:end w:w="105" w:type="dxa"/>
            </w:tcMar>
            <w:shd w:fill="EEF2F6"/>
          </w:tcPr>
          <w:p>
            <w:pPr>
              <w:spacing w:after="40" w:line="254" w:lineRule="auto"/>
            </w:pPr>
            <w:r>
              <w:rPr>
                <w:color w:val="253247"/>
                <w:sz w:val="19"/>
              </w:rPr>
              <w:t>WAIT BEFORE YOU QUIT</w:t>
            </w:r>
          </w:p>
        </w:tc>
        <w:tc>
          <w:tcPr>
            <w:tcW w:type="dxa" w:w="2290"/>
            <w:vAlign w:val="top"/>
            <w:tcMar>
              <w:top w:w="95" w:type="dxa"/>
              <w:start w:w="105" w:type="dxa"/>
              <w:bottom w:w="95" w:type="dxa"/>
              <w:end w:w="105" w:type="dxa"/>
            </w:tcMar>
            <w:shd w:fill="EEF2F6"/>
          </w:tcPr>
          <w:p>
            <w:pPr>
              <w:spacing w:after="40" w:line="254" w:lineRule="auto"/>
            </w:pPr>
            <w:r>
              <w:rPr>
                <w:color w:val="253247"/>
                <w:sz w:val="19"/>
              </w:rPr>
              <w:t>Published; keep</w:t>
            </w:r>
          </w:p>
        </w:tc>
      </w:tr>
      <w:tr>
        <w:trPr>
          <w:cantSplit/>
        </w:trPr>
        <w:tc>
          <w:tcPr>
            <w:tcW w:type="dxa" w:w="691"/>
            <w:vAlign w:val="top"/>
            <w:tcMar>
              <w:top w:w="95" w:type="dxa"/>
              <w:start w:w="105" w:type="dxa"/>
              <w:bottom w:w="95" w:type="dxa"/>
              <w:end w:w="105" w:type="dxa"/>
            </w:tcMar>
          </w:tcPr>
          <w:p>
            <w:pPr>
              <w:spacing w:after="40" w:line="254" w:lineRule="auto"/>
            </w:pPr>
            <w:r>
              <w:rPr>
                <w:color w:val="253247"/>
                <w:sz w:val="19"/>
              </w:rPr>
              <w:t>V4</w:t>
            </w:r>
          </w:p>
        </w:tc>
        <w:tc>
          <w:tcPr>
            <w:tcW w:type="dxa" w:w="4435"/>
            <w:vAlign w:val="top"/>
            <w:tcMar>
              <w:top w:w="95" w:type="dxa"/>
              <w:start w:w="105" w:type="dxa"/>
              <w:bottom w:w="95" w:type="dxa"/>
              <w:end w:w="105" w:type="dxa"/>
            </w:tcMar>
          </w:tcPr>
          <w:p>
            <w:pPr>
              <w:spacing w:after="40" w:line="254" w:lineRule="auto"/>
            </w:pPr>
            <w:r>
              <w:rPr>
                <w:color w:val="253247"/>
                <w:sz w:val="19"/>
              </w:rPr>
              <w:t>How to Explain a Career That Looks All Over the Place</w:t>
            </w:r>
          </w:p>
        </w:tc>
        <w:tc>
          <w:tcPr>
            <w:tcW w:type="dxa" w:w="2520"/>
            <w:vAlign w:val="top"/>
            <w:tcMar>
              <w:top w:w="95" w:type="dxa"/>
              <w:start w:w="105" w:type="dxa"/>
              <w:bottom w:w="95" w:type="dxa"/>
              <w:end w:w="105" w:type="dxa"/>
            </w:tcMar>
          </w:tcPr>
          <w:p>
            <w:pPr>
              <w:spacing w:after="40" w:line="254" w:lineRule="auto"/>
            </w:pPr>
            <w:r>
              <w:rPr>
                <w:color w:val="253247"/>
                <w:sz w:val="19"/>
              </w:rPr>
              <w:t>STOP LISTING JOBS</w:t>
            </w:r>
          </w:p>
        </w:tc>
        <w:tc>
          <w:tcPr>
            <w:tcW w:type="dxa" w:w="2290"/>
            <w:vAlign w:val="top"/>
            <w:tcMar>
              <w:top w:w="95" w:type="dxa"/>
              <w:start w:w="105" w:type="dxa"/>
              <w:bottom w:w="95" w:type="dxa"/>
              <w:end w:w="105" w:type="dxa"/>
            </w:tcMar>
          </w:tcPr>
          <w:p>
            <w:pPr>
              <w:spacing w:after="40" w:line="254" w:lineRule="auto"/>
            </w:pPr>
            <w:r>
              <w:rPr>
                <w:color w:val="253247"/>
                <w:sz w:val="19"/>
              </w:rPr>
              <w:t>New script locked; sync assets</w:t>
            </w:r>
          </w:p>
        </w:tc>
      </w:tr>
      <w:tr>
        <w:trPr>
          <w:cantSplit/>
        </w:trPr>
        <w:tc>
          <w:tcPr>
            <w:tcW w:type="dxa" w:w="691"/>
            <w:vAlign w:val="top"/>
            <w:tcMar>
              <w:top w:w="95" w:type="dxa"/>
              <w:start w:w="105" w:type="dxa"/>
              <w:bottom w:w="95" w:type="dxa"/>
              <w:end w:w="105" w:type="dxa"/>
            </w:tcMar>
            <w:shd w:fill="EEF2F6"/>
          </w:tcPr>
          <w:p>
            <w:pPr>
              <w:spacing w:after="40" w:line="254" w:lineRule="auto"/>
            </w:pPr>
            <w:r>
              <w:rPr>
                <w:color w:val="253247"/>
                <w:sz w:val="19"/>
              </w:rPr>
              <w:t>V5</w:t>
            </w:r>
          </w:p>
        </w:tc>
        <w:tc>
          <w:tcPr>
            <w:tcW w:type="dxa" w:w="4435"/>
            <w:vAlign w:val="top"/>
            <w:tcMar>
              <w:top w:w="95" w:type="dxa"/>
              <w:start w:w="105" w:type="dxa"/>
              <w:bottom w:w="95" w:type="dxa"/>
              <w:end w:w="105" w:type="dxa"/>
            </w:tcMar>
            <w:shd w:fill="EEF2F6"/>
          </w:tcPr>
          <w:p>
            <w:pPr>
              <w:spacing w:after="40" w:line="254" w:lineRule="auto"/>
            </w:pPr>
            <w:r>
              <w:rPr>
                <w:color w:val="253247"/>
                <w:sz w:val="19"/>
              </w:rPr>
              <w:t>Why Nobody Can Tell What You’re Actually Good At</w:t>
            </w:r>
          </w:p>
        </w:tc>
        <w:tc>
          <w:tcPr>
            <w:tcW w:type="dxa" w:w="2520"/>
            <w:vAlign w:val="top"/>
            <w:tcMar>
              <w:top w:w="95" w:type="dxa"/>
              <w:start w:w="105" w:type="dxa"/>
              <w:bottom w:w="95" w:type="dxa"/>
              <w:end w:w="105" w:type="dxa"/>
            </w:tcMar>
            <w:shd w:fill="EEF2F6"/>
          </w:tcPr>
          <w:p>
            <w:pPr>
              <w:spacing w:after="40" w:line="254" w:lineRule="auto"/>
            </w:pPr>
            <w:r>
              <w:rPr>
                <w:color w:val="253247"/>
                <w:sz w:val="19"/>
              </w:rPr>
              <w:t>THEY CAN’T READ YOU</w:t>
            </w:r>
          </w:p>
        </w:tc>
        <w:tc>
          <w:tcPr>
            <w:tcW w:type="dxa" w:w="2290"/>
            <w:vAlign w:val="top"/>
            <w:tcMar>
              <w:top w:w="95" w:type="dxa"/>
              <w:start w:w="105" w:type="dxa"/>
              <w:bottom w:w="95" w:type="dxa"/>
              <w:end w:w="105" w:type="dxa"/>
            </w:tcMar>
            <w:shd w:fill="EEF2F6"/>
          </w:tcPr>
          <w:p>
            <w:pPr>
              <w:spacing w:after="40" w:line="254" w:lineRule="auto"/>
            </w:pPr>
            <w:r>
              <w:rPr>
                <w:color w:val="253247"/>
                <w:sz w:val="19"/>
              </w:rPr>
              <w:t>New script locked; sync assets</w:t>
            </w:r>
          </w:p>
        </w:tc>
      </w:tr>
      <w:tr>
        <w:trPr>
          <w:cantSplit/>
        </w:trPr>
        <w:tc>
          <w:tcPr>
            <w:tcW w:type="dxa" w:w="691"/>
            <w:vAlign w:val="top"/>
            <w:tcMar>
              <w:top w:w="95" w:type="dxa"/>
              <w:start w:w="105" w:type="dxa"/>
              <w:bottom w:w="95" w:type="dxa"/>
              <w:end w:w="105" w:type="dxa"/>
            </w:tcMar>
          </w:tcPr>
          <w:p>
            <w:pPr>
              <w:spacing w:after="40" w:line="254" w:lineRule="auto"/>
            </w:pPr>
            <w:r>
              <w:rPr>
                <w:color w:val="253247"/>
                <w:sz w:val="19"/>
              </w:rPr>
              <w:t>V6</w:t>
            </w:r>
          </w:p>
        </w:tc>
        <w:tc>
          <w:tcPr>
            <w:tcW w:type="dxa" w:w="4435"/>
            <w:vAlign w:val="top"/>
            <w:tcMar>
              <w:top w:w="95" w:type="dxa"/>
              <w:start w:w="105" w:type="dxa"/>
              <w:bottom w:w="95" w:type="dxa"/>
              <w:end w:w="105" w:type="dxa"/>
            </w:tcMar>
          </w:tcPr>
          <w:p>
            <w:pPr>
              <w:spacing w:after="40" w:line="254" w:lineRule="auto"/>
            </w:pPr>
            <w:r>
              <w:rPr>
                <w:color w:val="253247"/>
                <w:sz w:val="19"/>
              </w:rPr>
              <w:t>Before You Take an Internal Role, Ask These 3 Questions</w:t>
            </w:r>
          </w:p>
        </w:tc>
        <w:tc>
          <w:tcPr>
            <w:tcW w:type="dxa" w:w="2520"/>
            <w:vAlign w:val="top"/>
            <w:tcMar>
              <w:top w:w="95" w:type="dxa"/>
              <w:start w:w="105" w:type="dxa"/>
              <w:bottom w:w="95" w:type="dxa"/>
              <w:end w:w="105" w:type="dxa"/>
            </w:tcMar>
          </w:tcPr>
          <w:p>
            <w:pPr>
              <w:spacing w:after="40" w:line="254" w:lineRule="auto"/>
            </w:pPr>
            <w:r>
              <w:rPr>
                <w:color w:val="253247"/>
                <w:sz w:val="19"/>
              </w:rPr>
              <w:t>NEW TITLE, SAME WORK?</w:t>
            </w:r>
          </w:p>
        </w:tc>
        <w:tc>
          <w:tcPr>
            <w:tcW w:type="dxa" w:w="2290"/>
            <w:vAlign w:val="top"/>
            <w:tcMar>
              <w:top w:w="95" w:type="dxa"/>
              <w:start w:w="105" w:type="dxa"/>
              <w:bottom w:w="95" w:type="dxa"/>
              <w:end w:w="105" w:type="dxa"/>
            </w:tcMar>
          </w:tcPr>
          <w:p>
            <w:pPr>
              <w:spacing w:after="40" w:line="254" w:lineRule="auto"/>
            </w:pPr>
            <w:r>
              <w:rPr>
                <w:color w:val="253247"/>
                <w:sz w:val="19"/>
              </w:rPr>
              <w:t>New script locked; sync assets</w:t>
            </w:r>
          </w:p>
        </w:tc>
      </w:tr>
      <w:tr>
        <w:trPr>
          <w:cantSplit/>
        </w:trPr>
        <w:tc>
          <w:tcPr>
            <w:tcW w:type="dxa" w:w="691"/>
            <w:vAlign w:val="top"/>
            <w:tcMar>
              <w:top w:w="95" w:type="dxa"/>
              <w:start w:w="105" w:type="dxa"/>
              <w:bottom w:w="95" w:type="dxa"/>
              <w:end w:w="105" w:type="dxa"/>
            </w:tcMar>
            <w:shd w:fill="EEF2F6"/>
          </w:tcPr>
          <w:p>
            <w:pPr>
              <w:spacing w:after="40" w:line="254" w:lineRule="auto"/>
            </w:pPr>
            <w:r>
              <w:rPr>
                <w:color w:val="253247"/>
                <w:sz w:val="19"/>
              </w:rPr>
              <w:t>V7</w:t>
            </w:r>
          </w:p>
        </w:tc>
        <w:tc>
          <w:tcPr>
            <w:tcW w:type="dxa" w:w="4435"/>
            <w:vAlign w:val="top"/>
            <w:tcMar>
              <w:top w:w="95" w:type="dxa"/>
              <w:start w:w="105" w:type="dxa"/>
              <w:bottom w:w="95" w:type="dxa"/>
              <w:end w:w="105" w:type="dxa"/>
            </w:tcMar>
            <w:shd w:fill="EEF2F6"/>
          </w:tcPr>
          <w:p>
            <w:pPr>
              <w:spacing w:after="40" w:line="254" w:lineRule="auto"/>
            </w:pPr>
            <w:r>
              <w:rPr>
                <w:color w:val="253247"/>
                <w:sz w:val="19"/>
              </w:rPr>
              <w:t>Are You Growing, or Just Being Given More Work?</w:t>
            </w:r>
          </w:p>
        </w:tc>
        <w:tc>
          <w:tcPr>
            <w:tcW w:type="dxa" w:w="2520"/>
            <w:vAlign w:val="top"/>
            <w:tcMar>
              <w:top w:w="95" w:type="dxa"/>
              <w:start w:w="105" w:type="dxa"/>
              <w:bottom w:w="95" w:type="dxa"/>
              <w:end w:w="105" w:type="dxa"/>
            </w:tcMar>
            <w:shd w:fill="EEF2F6"/>
          </w:tcPr>
          <w:p>
            <w:pPr>
              <w:spacing w:after="40" w:line="254" w:lineRule="auto"/>
            </w:pPr>
            <w:r>
              <w:rPr>
                <w:color w:val="253247"/>
                <w:sz w:val="19"/>
              </w:rPr>
              <w:t>MORE WORK ≠ GROWTH</w:t>
            </w:r>
          </w:p>
        </w:tc>
        <w:tc>
          <w:tcPr>
            <w:tcW w:type="dxa" w:w="2290"/>
            <w:vAlign w:val="top"/>
            <w:tcMar>
              <w:top w:w="95" w:type="dxa"/>
              <w:start w:w="105" w:type="dxa"/>
              <w:bottom w:w="95" w:type="dxa"/>
              <w:end w:w="105" w:type="dxa"/>
            </w:tcMar>
            <w:shd w:fill="EEF2F6"/>
          </w:tcPr>
          <w:p>
            <w:pPr>
              <w:spacing w:after="40" w:line="254" w:lineRule="auto"/>
            </w:pPr>
            <w:r>
              <w:rPr>
                <w:color w:val="253247"/>
                <w:sz w:val="19"/>
              </w:rPr>
              <w:t>New script locked; sync assets</w:t>
            </w:r>
          </w:p>
        </w:tc>
      </w:tr>
    </w:tbl>
    <w:p>
      <w:pPr>
        <w:spacing w:after="0"/>
      </w:pPr>
    </w:p>
    <w:p>
      <w:r>
        <w:t>Current Watch Next routing: V1 → V2 → V3 → V1; V4 → V5 → V1; V6 → V7 → V8. Do not infer a different order from the stale V4/V5 labels inside the latest source uploads. [S2–S5; D2]</w:t>
      </w:r>
    </w:p>
    <w:p>
      <w:r>
        <w:t>The V2 replacement image was approved in this conversation. This document does not independently verify whether that image has already been applied to the live upload.</w:t>
      </w:r>
    </w:p>
    <w:p>
      <w:r>
        <w:br w:type="page"/>
      </w:r>
    </w:p>
    <w:p>
      <w:pPr>
        <w:pStyle w:val="Heading1"/>
      </w:pPr>
      <w:r>
        <w:t>2. Outlier-informed next run</w:t>
      </w:r>
    </w:p>
    <w:p>
      <w:r>
        <w:t>Approved direction. V13 is a plan; V14’s number and completed-research claim remain conditional.</w:t>
      </w:r>
    </w:p>
    <w:tbl>
      <w:tblPr>
        <w:tblW w:type="auto" w:w="0"/>
        <w:jc w:val="center"/>
        <w:tblLayout w:type="fixed"/>
        <w:tblLook w:firstColumn="1" w:firstRow="1" w:lastColumn="0" w:lastRow="0" w:noHBand="0" w:noVBand="1" w:val="04A0"/>
      </w:tblPr>
      <w:tblGrid>
        <w:gridCol w:w="691"/>
        <w:gridCol w:w="4435"/>
        <w:gridCol w:w="2520"/>
        <w:gridCol w:w="2290"/>
      </w:tblGrid>
      <w:tr>
        <w:trPr>
          <w:tblHeader/>
        </w:trPr>
        <w:tc>
          <w:tcPr>
            <w:tcW w:type="dxa" w:w="691"/>
            <w:shd w:fill="112345"/>
            <w:tcMar>
              <w:top w:w="95" w:type="dxa"/>
              <w:start w:w="105" w:type="dxa"/>
              <w:bottom w:w="95" w:type="dxa"/>
              <w:end w:w="105" w:type="dxa"/>
            </w:tcMar>
          </w:tcPr>
          <w:p>
            <w:r>
              <w:rPr>
                <w:b/>
                <w:color w:val="FFFFFF"/>
                <w:sz w:val="19"/>
              </w:rPr>
              <w:t>#</w:t>
            </w:r>
          </w:p>
        </w:tc>
        <w:tc>
          <w:tcPr>
            <w:tcW w:type="dxa" w:w="4435"/>
            <w:shd w:fill="112345"/>
            <w:tcMar>
              <w:top w:w="95" w:type="dxa"/>
              <w:start w:w="105" w:type="dxa"/>
              <w:bottom w:w="95" w:type="dxa"/>
              <w:end w:w="105" w:type="dxa"/>
            </w:tcMar>
          </w:tcPr>
          <w:p>
            <w:r>
              <w:rPr>
                <w:b/>
                <w:color w:val="FFFFFF"/>
                <w:sz w:val="19"/>
              </w:rPr>
              <w:t>TITLE / APPROVED DIRECTION</w:t>
            </w:r>
          </w:p>
        </w:tc>
        <w:tc>
          <w:tcPr>
            <w:tcW w:type="dxa" w:w="2520"/>
            <w:shd w:fill="112345"/>
            <w:tcMar>
              <w:top w:w="95" w:type="dxa"/>
              <w:start w:w="105" w:type="dxa"/>
              <w:bottom w:w="95" w:type="dxa"/>
              <w:end w:w="105" w:type="dxa"/>
            </w:tcMar>
          </w:tcPr>
          <w:p>
            <w:r>
              <w:rPr>
                <w:b/>
                <w:color w:val="FFFFFF"/>
                <w:sz w:val="19"/>
              </w:rPr>
              <w:t>THUMBNAIL TEXT</w:t>
            </w:r>
          </w:p>
        </w:tc>
        <w:tc>
          <w:tcPr>
            <w:tcW w:type="dxa" w:w="2290"/>
            <w:shd w:fill="112345"/>
            <w:tcMar>
              <w:top w:w="95" w:type="dxa"/>
              <w:start w:w="105" w:type="dxa"/>
              <w:bottom w:w="95" w:type="dxa"/>
              <w:end w:w="105" w:type="dxa"/>
            </w:tcMar>
          </w:tcPr>
          <w:p>
            <w:r>
              <w:rPr>
                <w:b/>
                <w:color w:val="FFFFFF"/>
                <w:sz w:val="19"/>
              </w:rPr>
              <w:t>STATUS</w:t>
            </w:r>
          </w:p>
        </w:tc>
      </w:tr>
      <w:tr>
        <w:trPr>
          <w:cantSplit/>
        </w:trPr>
        <w:tc>
          <w:tcPr>
            <w:tcW w:type="dxa" w:w="691"/>
            <w:vAlign w:val="top"/>
            <w:tcMar>
              <w:top w:w="95" w:type="dxa"/>
              <w:start w:w="105" w:type="dxa"/>
              <w:bottom w:w="95" w:type="dxa"/>
              <w:end w:w="105" w:type="dxa"/>
            </w:tcMar>
            <w:shd w:fill="EEF2F6"/>
          </w:tcPr>
          <w:p>
            <w:pPr>
              <w:spacing w:after="40" w:line="254" w:lineRule="auto"/>
            </w:pPr>
            <w:r>
              <w:rPr>
                <w:color w:val="253247"/>
                <w:sz w:val="19"/>
              </w:rPr>
              <w:t>V8</w:t>
            </w:r>
          </w:p>
        </w:tc>
        <w:tc>
          <w:tcPr>
            <w:tcW w:type="dxa" w:w="4435"/>
            <w:vAlign w:val="top"/>
            <w:tcMar>
              <w:top w:w="95" w:type="dxa"/>
              <w:start w:w="105" w:type="dxa"/>
              <w:bottom w:w="95" w:type="dxa"/>
              <w:end w:w="105" w:type="dxa"/>
            </w:tcMar>
            <w:shd w:fill="EEF2F6"/>
          </w:tcPr>
          <w:p>
            <w:pPr>
              <w:spacing w:after="40" w:line="254" w:lineRule="auto"/>
            </w:pPr>
            <w:r>
              <w:rPr>
                <w:color w:val="253247"/>
                <w:sz w:val="19"/>
              </w:rPr>
              <w:t>How to Show Your Impact at Work When You Built It From Scratch</w:t>
            </w:r>
          </w:p>
        </w:tc>
        <w:tc>
          <w:tcPr>
            <w:tcW w:type="dxa" w:w="2520"/>
            <w:vAlign w:val="top"/>
            <w:tcMar>
              <w:top w:w="95" w:type="dxa"/>
              <w:start w:w="105" w:type="dxa"/>
              <w:bottom w:w="95" w:type="dxa"/>
              <w:end w:w="105" w:type="dxa"/>
            </w:tcMar>
            <w:shd w:fill="EEF2F6"/>
          </w:tcPr>
          <w:p>
            <w:pPr>
              <w:spacing w:after="40" w:line="254" w:lineRule="auto"/>
            </w:pPr>
            <w:r>
              <w:rPr>
                <w:color w:val="253247"/>
                <w:sz w:val="19"/>
              </w:rPr>
              <w:t>NOW IT LOOKS EASY</w:t>
            </w:r>
          </w:p>
        </w:tc>
        <w:tc>
          <w:tcPr>
            <w:tcW w:type="dxa" w:w="2290"/>
            <w:vAlign w:val="top"/>
            <w:tcMar>
              <w:top w:w="95" w:type="dxa"/>
              <w:start w:w="105" w:type="dxa"/>
              <w:bottom w:w="95" w:type="dxa"/>
              <w:end w:w="105" w:type="dxa"/>
            </w:tcMar>
            <w:shd w:fill="EEF2F6"/>
          </w:tcPr>
          <w:p>
            <w:pPr>
              <w:spacing w:after="40" w:line="254" w:lineRule="auto"/>
            </w:pPr>
            <w:r>
              <w:rPr>
                <w:color w:val="253247"/>
                <w:sz w:val="19"/>
              </w:rPr>
              <w:t>Title kept; new treatment</w:t>
            </w:r>
          </w:p>
        </w:tc>
      </w:tr>
      <w:tr>
        <w:trPr>
          <w:cantSplit/>
        </w:trPr>
        <w:tc>
          <w:tcPr>
            <w:tcW w:type="dxa" w:w="691"/>
            <w:vAlign w:val="top"/>
            <w:tcMar>
              <w:top w:w="95" w:type="dxa"/>
              <w:start w:w="105" w:type="dxa"/>
              <w:bottom w:w="95" w:type="dxa"/>
              <w:end w:w="105" w:type="dxa"/>
            </w:tcMar>
          </w:tcPr>
          <w:p>
            <w:pPr>
              <w:spacing w:after="40" w:line="254" w:lineRule="auto"/>
            </w:pPr>
            <w:r>
              <w:rPr>
                <w:color w:val="253247"/>
                <w:sz w:val="19"/>
              </w:rPr>
              <w:t>V9</w:t>
            </w:r>
          </w:p>
        </w:tc>
        <w:tc>
          <w:tcPr>
            <w:tcW w:type="dxa" w:w="4435"/>
            <w:vAlign w:val="top"/>
            <w:tcMar>
              <w:top w:w="95" w:type="dxa"/>
              <w:start w:w="105" w:type="dxa"/>
              <w:bottom w:w="95" w:type="dxa"/>
              <w:end w:w="105" w:type="dxa"/>
            </w:tcMar>
          </w:tcPr>
          <w:p>
            <w:pPr>
              <w:spacing w:after="40" w:line="254" w:lineRule="auto"/>
            </w:pPr>
            <w:r>
              <w:rPr>
                <w:color w:val="253247"/>
                <w:sz w:val="19"/>
              </w:rPr>
              <w:t>Before You Change Industries, Know What Still Counts</w:t>
            </w:r>
          </w:p>
        </w:tc>
        <w:tc>
          <w:tcPr>
            <w:tcW w:type="dxa" w:w="2520"/>
            <w:vAlign w:val="top"/>
            <w:tcMar>
              <w:top w:w="95" w:type="dxa"/>
              <w:start w:w="105" w:type="dxa"/>
              <w:bottom w:w="95" w:type="dxa"/>
              <w:end w:w="105" w:type="dxa"/>
            </w:tcMar>
          </w:tcPr>
          <w:p>
            <w:pPr>
              <w:spacing w:after="40" w:line="254" w:lineRule="auto"/>
            </w:pPr>
            <w:r>
              <w:rPr>
                <w:color w:val="253247"/>
                <w:sz w:val="19"/>
              </w:rPr>
              <w:t>NEW FIELD. NOT ZERO.</w:t>
            </w:r>
          </w:p>
        </w:tc>
        <w:tc>
          <w:tcPr>
            <w:tcW w:type="dxa" w:w="2290"/>
            <w:vAlign w:val="top"/>
            <w:tcMar>
              <w:top w:w="95" w:type="dxa"/>
              <w:start w:w="105" w:type="dxa"/>
              <w:bottom w:w="95" w:type="dxa"/>
              <w:end w:w="105" w:type="dxa"/>
            </w:tcMar>
          </w:tcPr>
          <w:p>
            <w:pPr>
              <w:spacing w:after="40" w:line="254" w:lineRule="auto"/>
            </w:pPr>
            <w:r>
              <w:rPr>
                <w:color w:val="253247"/>
                <w:sz w:val="19"/>
              </w:rPr>
              <w:t>Approved direction</w:t>
            </w:r>
          </w:p>
        </w:tc>
      </w:tr>
      <w:tr>
        <w:trPr>
          <w:cantSplit/>
        </w:trPr>
        <w:tc>
          <w:tcPr>
            <w:tcW w:type="dxa" w:w="691"/>
            <w:vAlign w:val="top"/>
            <w:tcMar>
              <w:top w:w="95" w:type="dxa"/>
              <w:start w:w="105" w:type="dxa"/>
              <w:bottom w:w="95" w:type="dxa"/>
              <w:end w:w="105" w:type="dxa"/>
            </w:tcMar>
            <w:shd w:fill="EEF2F6"/>
          </w:tcPr>
          <w:p>
            <w:pPr>
              <w:spacing w:after="40" w:line="254" w:lineRule="auto"/>
            </w:pPr>
            <w:r>
              <w:rPr>
                <w:color w:val="253247"/>
                <w:sz w:val="19"/>
              </w:rPr>
              <w:t>V10</w:t>
            </w:r>
          </w:p>
        </w:tc>
        <w:tc>
          <w:tcPr>
            <w:tcW w:type="dxa" w:w="4435"/>
            <w:vAlign w:val="top"/>
            <w:tcMar>
              <w:top w:w="95" w:type="dxa"/>
              <w:start w:w="105" w:type="dxa"/>
              <w:bottom w:w="95" w:type="dxa"/>
              <w:end w:w="105" w:type="dxa"/>
            </w:tcMar>
            <w:shd w:fill="EEF2F6"/>
          </w:tcPr>
          <w:p>
            <w:pPr>
              <w:spacing w:after="40" w:line="254" w:lineRule="auto"/>
            </w:pPr>
            <w:r>
              <w:rPr>
                <w:color w:val="253247"/>
                <w:sz w:val="19"/>
              </w:rPr>
              <w:t>Before a Layoff, Know What You Can Still Prove</w:t>
            </w:r>
          </w:p>
        </w:tc>
        <w:tc>
          <w:tcPr>
            <w:tcW w:type="dxa" w:w="2520"/>
            <w:vAlign w:val="top"/>
            <w:tcMar>
              <w:top w:w="95" w:type="dxa"/>
              <w:start w:w="105" w:type="dxa"/>
              <w:bottom w:w="95" w:type="dxa"/>
              <w:end w:w="105" w:type="dxa"/>
            </w:tcMar>
            <w:shd w:fill="EEF2F6"/>
          </w:tcPr>
          <w:p>
            <w:pPr>
              <w:spacing w:after="40" w:line="254" w:lineRule="auto"/>
            </w:pPr>
            <w:r>
              <w:rPr>
                <w:color w:val="253247"/>
                <w:sz w:val="19"/>
              </w:rPr>
              <w:t>BEFORE ACCESS ENDS</w:t>
            </w:r>
          </w:p>
        </w:tc>
        <w:tc>
          <w:tcPr>
            <w:tcW w:type="dxa" w:w="2290"/>
            <w:vAlign w:val="top"/>
            <w:tcMar>
              <w:top w:w="95" w:type="dxa"/>
              <w:start w:w="105" w:type="dxa"/>
              <w:bottom w:w="95" w:type="dxa"/>
              <w:end w:w="105" w:type="dxa"/>
            </w:tcMar>
            <w:shd w:fill="EEF2F6"/>
          </w:tcPr>
          <w:p>
            <w:pPr>
              <w:spacing w:after="40" w:line="254" w:lineRule="auto"/>
            </w:pPr>
            <w:r>
              <w:rPr>
                <w:color w:val="253247"/>
                <w:sz w:val="19"/>
              </w:rPr>
              <w:t>Approved direction</w:t>
            </w:r>
          </w:p>
        </w:tc>
      </w:tr>
      <w:tr>
        <w:trPr>
          <w:cantSplit/>
        </w:trPr>
        <w:tc>
          <w:tcPr>
            <w:tcW w:type="dxa" w:w="691"/>
            <w:vAlign w:val="top"/>
            <w:tcMar>
              <w:top w:w="95" w:type="dxa"/>
              <w:start w:w="105" w:type="dxa"/>
              <w:bottom w:w="95" w:type="dxa"/>
              <w:end w:w="105" w:type="dxa"/>
            </w:tcMar>
          </w:tcPr>
          <w:p>
            <w:pPr>
              <w:spacing w:after="40" w:line="254" w:lineRule="auto"/>
            </w:pPr>
            <w:r>
              <w:rPr>
                <w:color w:val="253247"/>
                <w:sz w:val="19"/>
              </w:rPr>
              <w:t>V11</w:t>
            </w:r>
          </w:p>
        </w:tc>
        <w:tc>
          <w:tcPr>
            <w:tcW w:type="dxa" w:w="4435"/>
            <w:vAlign w:val="top"/>
            <w:tcMar>
              <w:top w:w="95" w:type="dxa"/>
              <w:start w:w="105" w:type="dxa"/>
              <w:bottom w:w="95" w:type="dxa"/>
              <w:end w:w="105" w:type="dxa"/>
            </w:tcMar>
          </w:tcPr>
          <w:p>
            <w:pPr>
              <w:spacing w:after="40" w:line="254" w:lineRule="auto"/>
            </w:pPr>
            <w:r>
              <w:rPr>
                <w:color w:val="253247"/>
                <w:sz w:val="19"/>
              </w:rPr>
              <w:t>AI Can Do the Task. What Are You Still Paid For?</w:t>
            </w:r>
          </w:p>
        </w:tc>
        <w:tc>
          <w:tcPr>
            <w:tcW w:type="dxa" w:w="2520"/>
            <w:vAlign w:val="top"/>
            <w:tcMar>
              <w:top w:w="95" w:type="dxa"/>
              <w:start w:w="105" w:type="dxa"/>
              <w:bottom w:w="95" w:type="dxa"/>
              <w:end w:w="105" w:type="dxa"/>
            </w:tcMar>
          </w:tcPr>
          <w:p>
            <w:pPr>
              <w:spacing w:after="40" w:line="254" w:lineRule="auto"/>
            </w:pPr>
            <w:r>
              <w:rPr>
                <w:color w:val="253247"/>
                <w:sz w:val="19"/>
              </w:rPr>
              <w:t>WHAT STILL NEEDS YOU?</w:t>
            </w:r>
          </w:p>
        </w:tc>
        <w:tc>
          <w:tcPr>
            <w:tcW w:type="dxa" w:w="2290"/>
            <w:vAlign w:val="top"/>
            <w:tcMar>
              <w:top w:w="95" w:type="dxa"/>
              <w:start w:w="105" w:type="dxa"/>
              <w:bottom w:w="95" w:type="dxa"/>
              <w:end w:w="105" w:type="dxa"/>
            </w:tcMar>
          </w:tcPr>
          <w:p>
            <w:pPr>
              <w:spacing w:after="40" w:line="254" w:lineRule="auto"/>
            </w:pPr>
            <w:r>
              <w:rPr>
                <w:color w:val="253247"/>
                <w:sz w:val="19"/>
              </w:rPr>
              <w:t>Approved; demo required</w:t>
            </w:r>
          </w:p>
        </w:tc>
      </w:tr>
      <w:tr>
        <w:trPr>
          <w:cantSplit/>
        </w:trPr>
        <w:tc>
          <w:tcPr>
            <w:tcW w:type="dxa" w:w="691"/>
            <w:vAlign w:val="top"/>
            <w:tcMar>
              <w:top w:w="95" w:type="dxa"/>
              <w:start w:w="105" w:type="dxa"/>
              <w:bottom w:w="95" w:type="dxa"/>
              <w:end w:w="105" w:type="dxa"/>
            </w:tcMar>
            <w:shd w:fill="EEF2F6"/>
          </w:tcPr>
          <w:p>
            <w:pPr>
              <w:spacing w:after="40" w:line="254" w:lineRule="auto"/>
            </w:pPr>
            <w:r>
              <w:rPr>
                <w:color w:val="253247"/>
                <w:sz w:val="19"/>
              </w:rPr>
              <w:t>V12</w:t>
            </w:r>
          </w:p>
        </w:tc>
        <w:tc>
          <w:tcPr>
            <w:tcW w:type="dxa" w:w="4435"/>
            <w:vAlign w:val="top"/>
            <w:tcMar>
              <w:top w:w="95" w:type="dxa"/>
              <w:start w:w="105" w:type="dxa"/>
              <w:bottom w:w="95" w:type="dxa"/>
              <w:end w:w="105" w:type="dxa"/>
            </w:tcMar>
            <w:shd w:fill="EEF2F6"/>
          </w:tcPr>
          <w:p>
            <w:pPr>
              <w:spacing w:after="40" w:line="254" w:lineRule="auto"/>
            </w:pPr>
            <w:r>
              <w:rPr>
                <w:color w:val="253247"/>
                <w:sz w:val="19"/>
              </w:rPr>
              <w:t>What to Do When You Can’t Quit Your Job Yet</w:t>
            </w:r>
          </w:p>
        </w:tc>
        <w:tc>
          <w:tcPr>
            <w:tcW w:type="dxa" w:w="2520"/>
            <w:vAlign w:val="top"/>
            <w:tcMar>
              <w:top w:w="95" w:type="dxa"/>
              <w:start w:w="105" w:type="dxa"/>
              <w:bottom w:w="95" w:type="dxa"/>
              <w:end w:w="105" w:type="dxa"/>
            </w:tcMar>
            <w:shd w:fill="EEF2F6"/>
          </w:tcPr>
          <w:p>
            <w:pPr>
              <w:spacing w:after="40" w:line="254" w:lineRule="auto"/>
            </w:pPr>
            <w:r>
              <w:rPr>
                <w:color w:val="253247"/>
                <w:sz w:val="19"/>
              </w:rPr>
              <w:t>STUCK FOR NOW?</w:t>
            </w:r>
          </w:p>
        </w:tc>
        <w:tc>
          <w:tcPr>
            <w:tcW w:type="dxa" w:w="2290"/>
            <w:vAlign w:val="top"/>
            <w:tcMar>
              <w:top w:w="95" w:type="dxa"/>
              <w:start w:w="105" w:type="dxa"/>
              <w:bottom w:w="95" w:type="dxa"/>
              <w:end w:w="105" w:type="dxa"/>
            </w:tcMar>
            <w:shd w:fill="EEF2F6"/>
          </w:tcPr>
          <w:p>
            <w:pPr>
              <w:spacing w:after="40" w:line="254" w:lineRule="auto"/>
            </w:pPr>
            <w:r>
              <w:rPr>
                <w:color w:val="253247"/>
                <w:sz w:val="19"/>
              </w:rPr>
              <w:t>Title kept; new treatment</w:t>
            </w:r>
          </w:p>
        </w:tc>
      </w:tr>
      <w:tr>
        <w:trPr>
          <w:cantSplit/>
        </w:trPr>
        <w:tc>
          <w:tcPr>
            <w:tcW w:type="dxa" w:w="691"/>
            <w:vAlign w:val="top"/>
            <w:tcMar>
              <w:top w:w="95" w:type="dxa"/>
              <w:start w:w="105" w:type="dxa"/>
              <w:bottom w:w="95" w:type="dxa"/>
              <w:end w:w="105" w:type="dxa"/>
            </w:tcMar>
          </w:tcPr>
          <w:p>
            <w:pPr>
              <w:spacing w:after="40" w:line="254" w:lineRule="auto"/>
            </w:pPr>
            <w:r>
              <w:rPr>
                <w:color w:val="253247"/>
                <w:sz w:val="19"/>
              </w:rPr>
              <w:t>V13</w:t>
            </w:r>
          </w:p>
        </w:tc>
        <w:tc>
          <w:tcPr>
            <w:tcW w:type="dxa" w:w="4435"/>
            <w:vAlign w:val="top"/>
            <w:tcMar>
              <w:top w:w="95" w:type="dxa"/>
              <w:start w:w="105" w:type="dxa"/>
              <w:bottom w:w="95" w:type="dxa"/>
              <w:end w:w="105" w:type="dxa"/>
            </w:tcMar>
          </w:tcPr>
          <w:p>
            <w:pPr>
              <w:spacing w:after="40" w:line="254" w:lineRule="auto"/>
            </w:pPr>
            <w:r>
              <w:rPr>
                <w:color w:val="253247"/>
                <w:sz w:val="19"/>
              </w:rPr>
              <w:t>A 30-Day Plan to Test Your Next Career Move</w:t>
            </w:r>
          </w:p>
        </w:tc>
        <w:tc>
          <w:tcPr>
            <w:tcW w:type="dxa" w:w="2520"/>
            <w:vAlign w:val="top"/>
            <w:tcMar>
              <w:top w:w="95" w:type="dxa"/>
              <w:start w:w="105" w:type="dxa"/>
              <w:bottom w:w="95" w:type="dxa"/>
              <w:end w:w="105" w:type="dxa"/>
            </w:tcMar>
          </w:tcPr>
          <w:p>
            <w:pPr>
              <w:spacing w:after="40" w:line="254" w:lineRule="auto"/>
            </w:pPr>
            <w:r>
              <w:rPr>
                <w:color w:val="253247"/>
                <w:sz w:val="19"/>
              </w:rPr>
              <w:t>TEST BEFORE YOU QUIT</w:t>
            </w:r>
          </w:p>
        </w:tc>
        <w:tc>
          <w:tcPr>
            <w:tcW w:type="dxa" w:w="2290"/>
            <w:vAlign w:val="top"/>
            <w:tcMar>
              <w:top w:w="95" w:type="dxa"/>
              <w:start w:w="105" w:type="dxa"/>
              <w:bottom w:w="95" w:type="dxa"/>
              <w:end w:w="105" w:type="dxa"/>
            </w:tcMar>
          </w:tcPr>
          <w:p>
            <w:pPr>
              <w:spacing w:after="40" w:line="254" w:lineRule="auto"/>
            </w:pPr>
            <w:r>
              <w:rPr>
                <w:color w:val="253247"/>
                <w:sz w:val="19"/>
              </w:rPr>
              <w:t>Plan, not completed results</w:t>
            </w:r>
          </w:p>
        </w:tc>
      </w:tr>
      <w:tr>
        <w:trPr>
          <w:cantSplit/>
        </w:trPr>
        <w:tc>
          <w:tcPr>
            <w:tcW w:type="dxa" w:w="691"/>
            <w:vAlign w:val="top"/>
            <w:tcMar>
              <w:top w:w="95" w:type="dxa"/>
              <w:start w:w="105" w:type="dxa"/>
              <w:bottom w:w="95" w:type="dxa"/>
              <w:end w:w="105" w:type="dxa"/>
            </w:tcMar>
            <w:shd w:fill="EEF2F6"/>
          </w:tcPr>
          <w:p>
            <w:pPr>
              <w:spacing w:after="40" w:line="254" w:lineRule="auto"/>
            </w:pPr>
            <w:r>
              <w:rPr>
                <w:color w:val="253247"/>
                <w:sz w:val="19"/>
              </w:rPr>
              <w:t>V14</w:t>
            </w:r>
          </w:p>
        </w:tc>
        <w:tc>
          <w:tcPr>
            <w:tcW w:type="dxa" w:w="4435"/>
            <w:vAlign w:val="top"/>
            <w:tcMar>
              <w:top w:w="95" w:type="dxa"/>
              <w:start w:w="105" w:type="dxa"/>
              <w:bottom w:w="95" w:type="dxa"/>
              <w:end w:w="105" w:type="dxa"/>
            </w:tcMar>
            <w:shd w:fill="EEF2F6"/>
          </w:tcPr>
          <w:p>
            <w:pPr>
              <w:spacing w:after="40" w:line="254" w:lineRule="auto"/>
            </w:pPr>
            <w:r>
              <w:rPr>
                <w:color w:val="253247"/>
                <w:sz w:val="19"/>
              </w:rPr>
              <w:t>I Compared 30 Job Descriptions Across 3 Industries</w:t>
            </w:r>
          </w:p>
        </w:tc>
        <w:tc>
          <w:tcPr>
            <w:tcW w:type="dxa" w:w="2520"/>
            <w:vAlign w:val="top"/>
            <w:tcMar>
              <w:top w:w="95" w:type="dxa"/>
              <w:start w:w="105" w:type="dxa"/>
              <w:bottom w:w="95" w:type="dxa"/>
              <w:end w:w="105" w:type="dxa"/>
            </w:tcMar>
            <w:shd w:fill="EEF2F6"/>
          </w:tcPr>
          <w:p>
            <w:pPr>
              <w:spacing w:after="40" w:line="254" w:lineRule="auto"/>
            </w:pPr>
            <w:r>
              <w:rPr>
                <w:color w:val="253247"/>
                <w:sz w:val="19"/>
              </w:rPr>
              <w:t>WHAT REALLY TRANSFERS?</w:t>
            </w:r>
          </w:p>
        </w:tc>
        <w:tc>
          <w:tcPr>
            <w:tcW w:type="dxa" w:w="2290"/>
            <w:vAlign w:val="top"/>
            <w:tcMar>
              <w:top w:w="95" w:type="dxa"/>
              <w:start w:w="105" w:type="dxa"/>
              <w:bottom w:w="95" w:type="dxa"/>
              <w:end w:w="105" w:type="dxa"/>
            </w:tcMar>
            <w:shd w:fill="EEF2F6"/>
          </w:tcPr>
          <w:p>
            <w:pPr>
              <w:spacing w:after="40" w:line="254" w:lineRule="auto"/>
            </w:pPr>
            <w:r>
              <w:rPr>
                <w:color w:val="253247"/>
                <w:sz w:val="19"/>
              </w:rPr>
              <w:t>Conditional on actual research</w:t>
            </w:r>
          </w:p>
        </w:tc>
      </w:tr>
      <w:tr>
        <w:trPr>
          <w:cantSplit/>
        </w:trPr>
        <w:tc>
          <w:tcPr>
            <w:tcW w:type="dxa" w:w="691"/>
            <w:vAlign w:val="top"/>
            <w:tcMar>
              <w:top w:w="95" w:type="dxa"/>
              <w:start w:w="105" w:type="dxa"/>
              <w:bottom w:w="95" w:type="dxa"/>
              <w:end w:w="105" w:type="dxa"/>
            </w:tcMar>
          </w:tcPr>
          <w:p>
            <w:pPr>
              <w:spacing w:after="40" w:line="254" w:lineRule="auto"/>
            </w:pPr>
            <w:r>
              <w:rPr>
                <w:color w:val="253247"/>
                <w:sz w:val="19"/>
              </w:rPr>
              <w:t>V15</w:t>
            </w:r>
          </w:p>
        </w:tc>
        <w:tc>
          <w:tcPr>
            <w:tcW w:type="dxa" w:w="4435"/>
            <w:vAlign w:val="top"/>
            <w:tcMar>
              <w:top w:w="95" w:type="dxa"/>
              <w:start w:w="105" w:type="dxa"/>
              <w:bottom w:w="95" w:type="dxa"/>
              <w:end w:w="105" w:type="dxa"/>
            </w:tcMar>
          </w:tcPr>
          <w:p>
            <w:pPr>
              <w:spacing w:after="40" w:line="254" w:lineRule="auto"/>
            </w:pPr>
            <w:r>
              <w:rPr>
                <w:color w:val="253247"/>
                <w:sz w:val="19"/>
              </w:rPr>
              <w:t>How to Stay Relevant After 40 Without Chasing Every Trend</w:t>
            </w:r>
          </w:p>
        </w:tc>
        <w:tc>
          <w:tcPr>
            <w:tcW w:type="dxa" w:w="2520"/>
            <w:vAlign w:val="top"/>
            <w:tcMar>
              <w:top w:w="95" w:type="dxa"/>
              <w:start w:w="105" w:type="dxa"/>
              <w:bottom w:w="95" w:type="dxa"/>
              <w:end w:w="105" w:type="dxa"/>
            </w:tcMar>
          </w:tcPr>
          <w:p>
            <w:pPr>
              <w:spacing w:after="40" w:line="254" w:lineRule="auto"/>
            </w:pPr>
            <w:r>
              <w:rPr>
                <w:color w:val="253247"/>
                <w:sz w:val="19"/>
              </w:rPr>
              <w:t>UPDATE. DON’T ERASE.</w:t>
            </w:r>
          </w:p>
        </w:tc>
        <w:tc>
          <w:tcPr>
            <w:tcW w:type="dxa" w:w="2290"/>
            <w:vAlign w:val="top"/>
            <w:tcMar>
              <w:top w:w="95" w:type="dxa"/>
              <w:start w:w="105" w:type="dxa"/>
              <w:bottom w:w="95" w:type="dxa"/>
              <w:end w:w="105" w:type="dxa"/>
            </w:tcMar>
          </w:tcPr>
          <w:p>
            <w:pPr>
              <w:spacing w:after="40" w:line="254" w:lineRule="auto"/>
            </w:pPr>
            <w:r>
              <w:rPr>
                <w:color w:val="253247"/>
                <w:sz w:val="19"/>
              </w:rPr>
              <w:t>Approved direction</w:t>
            </w:r>
          </w:p>
        </w:tc>
      </w:tr>
    </w:tbl>
    <w:p>
      <w:pPr>
        <w:spacing w:after="0"/>
      </w:pPr>
    </w:p>
    <w:tbl>
      <w:tblPr>
        <w:tblW w:type="auto" w:w="0"/>
        <w:tblLayout w:type="fixed"/>
        <w:tblLook w:firstColumn="1" w:firstRow="1" w:lastColumn="0" w:lastRow="0" w:noHBand="0" w:noVBand="1" w:val="04A0"/>
      </w:tblPr>
      <w:tblGrid>
        <w:gridCol w:w="9936"/>
      </w:tblGrid>
      <w:tr>
        <w:tc>
          <w:tcPr>
            <w:tcW w:type="dxa" w:w="9936"/>
            <w:shd w:fill="F5F1E8"/>
            <w:tcMar>
              <w:top w:w="160" w:type="dxa"/>
              <w:start w:w="175" w:type="dxa"/>
              <w:bottom w:w="160" w:type="dxa"/>
              <w:end w:w="175" w:type="dxa"/>
            </w:tcMar>
          </w:tcPr>
          <w:p>
            <w:r>
              <w:rPr>
                <w:b/>
                <w:color w:val="112345"/>
              </w:rPr>
              <w:t>V14 EVIDENCE GATE</w:t>
            </w:r>
          </w:p>
          <w:p>
            <w:pPr>
              <w:spacing w:after="0"/>
            </w:pPr>
            <w:r>
              <w:rPr>
                <w:sz w:val="20"/>
              </w:rPr>
              <w:t>Use “I Compared 30 Job Descriptions Across 3 Industries” only after the documented sample has actually been reviewed. Use the real sample size, not a target dressed as a result. Until then, retain the topic under the previous descriptive title for planning.</w:t>
            </w:r>
          </w:p>
        </w:tc>
      </w:tr>
    </w:tbl>
    <w:p>
      <w:pPr>
        <w:spacing w:after="0"/>
      </w:pPr>
    </w:p>
    <w:p>
      <w:r>
        <w:br w:type="page"/>
      </w:r>
    </w:p>
    <w:p>
      <w:pPr>
        <w:pStyle w:val="Heading1"/>
      </w:pPr>
      <w:r>
        <w:t>3. Preserved roadmap: Videos 16–23</w:t>
      </w:r>
    </w:p>
    <w:p>
      <w:r>
        <w:t>These titles, thumbnail directions, and slots are carried from the September 7 source without a new strategy pass. [S1]</w:t>
      </w:r>
    </w:p>
    <w:tbl>
      <w:tblPr>
        <w:tblW w:type="auto" w:w="0"/>
        <w:jc w:val="center"/>
        <w:tblLayout w:type="fixed"/>
        <w:tblLook w:firstColumn="1" w:firstRow="1" w:lastColumn="0" w:lastRow="0" w:noHBand="0" w:noVBand="1" w:val="04A0"/>
      </w:tblPr>
      <w:tblGrid>
        <w:gridCol w:w="691"/>
        <w:gridCol w:w="4435"/>
        <w:gridCol w:w="2520"/>
        <w:gridCol w:w="2290"/>
      </w:tblGrid>
      <w:tr>
        <w:trPr>
          <w:tblHeader/>
        </w:trPr>
        <w:tc>
          <w:tcPr>
            <w:tcW w:type="dxa" w:w="691"/>
            <w:shd w:fill="112345"/>
            <w:tcMar>
              <w:top w:w="95" w:type="dxa"/>
              <w:start w:w="105" w:type="dxa"/>
              <w:bottom w:w="95" w:type="dxa"/>
              <w:end w:w="105" w:type="dxa"/>
            </w:tcMar>
          </w:tcPr>
          <w:p>
            <w:r>
              <w:rPr>
                <w:b/>
                <w:color w:val="FFFFFF"/>
                <w:sz w:val="19"/>
              </w:rPr>
              <w:t>#</w:t>
            </w:r>
          </w:p>
        </w:tc>
        <w:tc>
          <w:tcPr>
            <w:tcW w:type="dxa" w:w="4435"/>
            <w:shd w:fill="112345"/>
            <w:tcMar>
              <w:top w:w="95" w:type="dxa"/>
              <w:start w:w="105" w:type="dxa"/>
              <w:bottom w:w="95" w:type="dxa"/>
              <w:end w:w="105" w:type="dxa"/>
            </w:tcMar>
          </w:tcPr>
          <w:p>
            <w:r>
              <w:rPr>
                <w:b/>
                <w:color w:val="FFFFFF"/>
                <w:sz w:val="19"/>
              </w:rPr>
              <w:t>TITLE / APPROVED DIRECTION</w:t>
            </w:r>
          </w:p>
        </w:tc>
        <w:tc>
          <w:tcPr>
            <w:tcW w:type="dxa" w:w="2520"/>
            <w:shd w:fill="112345"/>
            <w:tcMar>
              <w:top w:w="95" w:type="dxa"/>
              <w:start w:w="105" w:type="dxa"/>
              <w:bottom w:w="95" w:type="dxa"/>
              <w:end w:w="105" w:type="dxa"/>
            </w:tcMar>
          </w:tcPr>
          <w:p>
            <w:r>
              <w:rPr>
                <w:b/>
                <w:color w:val="FFFFFF"/>
                <w:sz w:val="19"/>
              </w:rPr>
              <w:t>THUMBNAIL TEXT</w:t>
            </w:r>
          </w:p>
        </w:tc>
        <w:tc>
          <w:tcPr>
            <w:tcW w:type="dxa" w:w="2290"/>
            <w:shd w:fill="112345"/>
            <w:tcMar>
              <w:top w:w="95" w:type="dxa"/>
              <w:start w:w="105" w:type="dxa"/>
              <w:bottom w:w="95" w:type="dxa"/>
              <w:end w:w="105" w:type="dxa"/>
            </w:tcMar>
          </w:tcPr>
          <w:p>
            <w:r>
              <w:rPr>
                <w:b/>
                <w:color w:val="FFFFFF"/>
                <w:sz w:val="19"/>
              </w:rPr>
              <w:t>STATUS</w:t>
            </w:r>
          </w:p>
        </w:tc>
      </w:tr>
      <w:tr>
        <w:trPr>
          <w:cantSplit/>
        </w:trPr>
        <w:tc>
          <w:tcPr>
            <w:tcW w:type="dxa" w:w="691"/>
            <w:vAlign w:val="top"/>
            <w:tcMar>
              <w:top w:w="95" w:type="dxa"/>
              <w:start w:w="105" w:type="dxa"/>
              <w:bottom w:w="95" w:type="dxa"/>
              <w:end w:w="105" w:type="dxa"/>
            </w:tcMar>
            <w:shd w:fill="EEF2F6"/>
          </w:tcPr>
          <w:p>
            <w:pPr>
              <w:spacing w:after="40" w:line="254" w:lineRule="auto"/>
            </w:pPr>
            <w:r>
              <w:rPr>
                <w:color w:val="253247"/>
                <w:sz w:val="19"/>
              </w:rPr>
              <w:t>V16</w:t>
            </w:r>
          </w:p>
        </w:tc>
        <w:tc>
          <w:tcPr>
            <w:tcW w:type="dxa" w:w="4435"/>
            <w:vAlign w:val="top"/>
            <w:tcMar>
              <w:top w:w="95" w:type="dxa"/>
              <w:start w:w="105" w:type="dxa"/>
              <w:bottom w:w="95" w:type="dxa"/>
              <w:end w:w="105" w:type="dxa"/>
            </w:tcMar>
            <w:shd w:fill="EEF2F6"/>
          </w:tcPr>
          <w:p>
            <w:pPr>
              <w:spacing w:after="40" w:line="254" w:lineRule="auto"/>
            </w:pPr>
            <w:r>
              <w:rPr>
                <w:color w:val="253247"/>
                <w:sz w:val="19"/>
              </w:rPr>
              <w:t>What to Do When Your Work Is Valued but You Are Overlooked</w:t>
            </w:r>
          </w:p>
        </w:tc>
        <w:tc>
          <w:tcPr>
            <w:tcW w:type="dxa" w:w="2520"/>
            <w:vAlign w:val="top"/>
            <w:tcMar>
              <w:top w:w="95" w:type="dxa"/>
              <w:start w:w="105" w:type="dxa"/>
              <w:bottom w:w="95" w:type="dxa"/>
              <w:end w:w="105" w:type="dxa"/>
            </w:tcMar>
            <w:shd w:fill="EEF2F6"/>
          </w:tcPr>
          <w:p>
            <w:pPr>
              <w:spacing w:after="40" w:line="254" w:lineRule="auto"/>
            </w:pPr>
            <w:r>
              <w:rPr>
                <w:color w:val="253247"/>
                <w:sz w:val="19"/>
              </w:rPr>
              <w:t>VALUED - BUT OVERLOOKED</w:t>
            </w:r>
          </w:p>
        </w:tc>
        <w:tc>
          <w:tcPr>
            <w:tcW w:type="dxa" w:w="2290"/>
            <w:vAlign w:val="top"/>
            <w:tcMar>
              <w:top w:w="95" w:type="dxa"/>
              <w:start w:w="105" w:type="dxa"/>
              <w:bottom w:w="95" w:type="dxa"/>
              <w:end w:w="105" w:type="dxa"/>
            </w:tcMar>
            <w:shd w:fill="EEF2F6"/>
          </w:tcPr>
          <w:p>
            <w:pPr>
              <w:spacing w:after="40" w:line="254" w:lineRule="auto"/>
            </w:pPr>
            <w:r>
              <w:rPr>
                <w:color w:val="253247"/>
                <w:sz w:val="19"/>
              </w:rPr>
              <w:t>Unchanged from Sep 7</w:t>
            </w:r>
          </w:p>
        </w:tc>
      </w:tr>
      <w:tr>
        <w:trPr>
          <w:cantSplit/>
        </w:trPr>
        <w:tc>
          <w:tcPr>
            <w:tcW w:type="dxa" w:w="691"/>
            <w:vAlign w:val="top"/>
            <w:tcMar>
              <w:top w:w="95" w:type="dxa"/>
              <w:start w:w="105" w:type="dxa"/>
              <w:bottom w:w="95" w:type="dxa"/>
              <w:end w:w="105" w:type="dxa"/>
            </w:tcMar>
          </w:tcPr>
          <w:p>
            <w:pPr>
              <w:spacing w:after="40" w:line="254" w:lineRule="auto"/>
            </w:pPr>
            <w:r>
              <w:rPr>
                <w:color w:val="253247"/>
                <w:sz w:val="19"/>
              </w:rPr>
              <w:t>V17</w:t>
            </w:r>
          </w:p>
        </w:tc>
        <w:tc>
          <w:tcPr>
            <w:tcW w:type="dxa" w:w="4435"/>
            <w:vAlign w:val="top"/>
            <w:tcMar>
              <w:top w:w="95" w:type="dxa"/>
              <w:start w:w="105" w:type="dxa"/>
              <w:bottom w:w="95" w:type="dxa"/>
              <w:end w:w="105" w:type="dxa"/>
            </w:tcMar>
          </w:tcPr>
          <w:p>
            <w:pPr>
              <w:spacing w:after="40" w:line="254" w:lineRule="auto"/>
            </w:pPr>
            <w:r>
              <w:rPr>
                <w:color w:val="253247"/>
                <w:sz w:val="19"/>
              </w:rPr>
              <w:t>How to Prove Your Value When AI Does More of the Task</w:t>
            </w:r>
          </w:p>
        </w:tc>
        <w:tc>
          <w:tcPr>
            <w:tcW w:type="dxa" w:w="2520"/>
            <w:vAlign w:val="top"/>
            <w:tcMar>
              <w:top w:w="95" w:type="dxa"/>
              <w:start w:w="105" w:type="dxa"/>
              <w:bottom w:w="95" w:type="dxa"/>
              <w:end w:w="105" w:type="dxa"/>
            </w:tcMar>
          </w:tcPr>
          <w:p>
            <w:pPr>
              <w:spacing w:after="40" w:line="254" w:lineRule="auto"/>
            </w:pPr>
            <w:r>
              <w:rPr>
                <w:color w:val="253247"/>
                <w:sz w:val="19"/>
              </w:rPr>
              <w:t>OUTPUT ISN'T ENOUGH</w:t>
            </w:r>
          </w:p>
        </w:tc>
        <w:tc>
          <w:tcPr>
            <w:tcW w:type="dxa" w:w="2290"/>
            <w:vAlign w:val="top"/>
            <w:tcMar>
              <w:top w:w="95" w:type="dxa"/>
              <w:start w:w="105" w:type="dxa"/>
              <w:bottom w:w="95" w:type="dxa"/>
              <w:end w:w="105" w:type="dxa"/>
            </w:tcMar>
          </w:tcPr>
          <w:p>
            <w:pPr>
              <w:spacing w:after="40" w:line="254" w:lineRule="auto"/>
            </w:pPr>
            <w:r>
              <w:rPr>
                <w:color w:val="253247"/>
                <w:sz w:val="19"/>
              </w:rPr>
              <w:t>Unchanged from Sep 7</w:t>
            </w:r>
          </w:p>
        </w:tc>
      </w:tr>
      <w:tr>
        <w:trPr>
          <w:cantSplit/>
        </w:trPr>
        <w:tc>
          <w:tcPr>
            <w:tcW w:type="dxa" w:w="691"/>
            <w:vAlign w:val="top"/>
            <w:tcMar>
              <w:top w:w="95" w:type="dxa"/>
              <w:start w:w="105" w:type="dxa"/>
              <w:bottom w:w="95" w:type="dxa"/>
              <w:end w:w="105" w:type="dxa"/>
            </w:tcMar>
            <w:shd w:fill="EEF2F6"/>
          </w:tcPr>
          <w:p>
            <w:pPr>
              <w:spacing w:after="40" w:line="254" w:lineRule="auto"/>
            </w:pPr>
            <w:r>
              <w:rPr>
                <w:color w:val="253247"/>
                <w:sz w:val="19"/>
              </w:rPr>
              <w:t>V18</w:t>
            </w:r>
          </w:p>
        </w:tc>
        <w:tc>
          <w:tcPr>
            <w:tcW w:type="dxa" w:w="4435"/>
            <w:vAlign w:val="top"/>
            <w:tcMar>
              <w:top w:w="95" w:type="dxa"/>
              <w:start w:w="105" w:type="dxa"/>
              <w:bottom w:w="95" w:type="dxa"/>
              <w:end w:w="105" w:type="dxa"/>
            </w:tcMar>
            <w:shd w:fill="EEF2F6"/>
          </w:tcPr>
          <w:p>
            <w:pPr>
              <w:spacing w:after="40" w:line="254" w:lineRule="auto"/>
            </w:pPr>
            <w:r>
              <w:rPr>
                <w:color w:val="253247"/>
                <w:sz w:val="19"/>
              </w:rPr>
              <w:t>Should You Stay an Individual Contributor - or Become a Manager?</w:t>
            </w:r>
          </w:p>
        </w:tc>
        <w:tc>
          <w:tcPr>
            <w:tcW w:type="dxa" w:w="2520"/>
            <w:vAlign w:val="top"/>
            <w:tcMar>
              <w:top w:w="95" w:type="dxa"/>
              <w:start w:w="105" w:type="dxa"/>
              <w:bottom w:w="95" w:type="dxa"/>
              <w:end w:w="105" w:type="dxa"/>
            </w:tcMar>
            <w:shd w:fill="EEF2F6"/>
          </w:tcPr>
          <w:p>
            <w:pPr>
              <w:spacing w:after="40" w:line="254" w:lineRule="auto"/>
            </w:pPr>
            <w:r>
              <w:rPr>
                <w:color w:val="253247"/>
                <w:sz w:val="19"/>
              </w:rPr>
              <w:t>YOU DON'T HAVE TO MANAGE</w:t>
            </w:r>
          </w:p>
        </w:tc>
        <w:tc>
          <w:tcPr>
            <w:tcW w:type="dxa" w:w="2290"/>
            <w:vAlign w:val="top"/>
            <w:tcMar>
              <w:top w:w="95" w:type="dxa"/>
              <w:start w:w="105" w:type="dxa"/>
              <w:bottom w:w="95" w:type="dxa"/>
              <w:end w:w="105" w:type="dxa"/>
            </w:tcMar>
            <w:shd w:fill="EEF2F6"/>
          </w:tcPr>
          <w:p>
            <w:pPr>
              <w:spacing w:after="40" w:line="254" w:lineRule="auto"/>
            </w:pPr>
            <w:r>
              <w:rPr>
                <w:color w:val="253247"/>
                <w:sz w:val="19"/>
              </w:rPr>
              <w:t>Unchanged from Sep 7</w:t>
            </w:r>
          </w:p>
        </w:tc>
      </w:tr>
      <w:tr>
        <w:trPr>
          <w:cantSplit/>
        </w:trPr>
        <w:tc>
          <w:tcPr>
            <w:tcW w:type="dxa" w:w="691"/>
            <w:vAlign w:val="top"/>
            <w:tcMar>
              <w:top w:w="95" w:type="dxa"/>
              <w:start w:w="105" w:type="dxa"/>
              <w:bottom w:w="95" w:type="dxa"/>
              <w:end w:w="105" w:type="dxa"/>
            </w:tcMar>
          </w:tcPr>
          <w:p>
            <w:pPr>
              <w:spacing w:after="40" w:line="254" w:lineRule="auto"/>
            </w:pPr>
            <w:r>
              <w:rPr>
                <w:color w:val="253247"/>
                <w:sz w:val="19"/>
              </w:rPr>
              <w:t>V19</w:t>
            </w:r>
          </w:p>
        </w:tc>
        <w:tc>
          <w:tcPr>
            <w:tcW w:type="dxa" w:w="4435"/>
            <w:vAlign w:val="top"/>
            <w:tcMar>
              <w:top w:w="95" w:type="dxa"/>
              <w:start w:w="105" w:type="dxa"/>
              <w:bottom w:w="95" w:type="dxa"/>
              <w:end w:w="105" w:type="dxa"/>
            </w:tcMar>
          </w:tcPr>
          <w:p>
            <w:pPr>
              <w:spacing w:after="40" w:line="254" w:lineRule="auto"/>
            </w:pPr>
            <w:r>
              <w:rPr>
                <w:color w:val="253247"/>
                <w:sz w:val="19"/>
              </w:rPr>
              <w:t>Is Consulting a Real Next Step for Your Career?</w:t>
            </w:r>
          </w:p>
        </w:tc>
        <w:tc>
          <w:tcPr>
            <w:tcW w:type="dxa" w:w="2520"/>
            <w:vAlign w:val="top"/>
            <w:tcMar>
              <w:top w:w="95" w:type="dxa"/>
              <w:start w:w="105" w:type="dxa"/>
              <w:bottom w:w="95" w:type="dxa"/>
              <w:end w:w="105" w:type="dxa"/>
            </w:tcMar>
          </w:tcPr>
          <w:p>
            <w:pPr>
              <w:spacing w:after="40" w:line="254" w:lineRule="auto"/>
            </w:pPr>
            <w:r>
              <w:rPr>
                <w:color w:val="253247"/>
                <w:sz w:val="19"/>
              </w:rPr>
              <w:t>EXPERIENCE ISN'T AN OFFER</w:t>
            </w:r>
          </w:p>
        </w:tc>
        <w:tc>
          <w:tcPr>
            <w:tcW w:type="dxa" w:w="2290"/>
            <w:vAlign w:val="top"/>
            <w:tcMar>
              <w:top w:w="95" w:type="dxa"/>
              <w:start w:w="105" w:type="dxa"/>
              <w:bottom w:w="95" w:type="dxa"/>
              <w:end w:w="105" w:type="dxa"/>
            </w:tcMar>
          </w:tcPr>
          <w:p>
            <w:pPr>
              <w:spacing w:after="40" w:line="254" w:lineRule="auto"/>
            </w:pPr>
            <w:r>
              <w:rPr>
                <w:color w:val="253247"/>
                <w:sz w:val="19"/>
              </w:rPr>
              <w:t>Unchanged from Sep 7</w:t>
            </w:r>
          </w:p>
        </w:tc>
      </w:tr>
      <w:tr>
        <w:trPr>
          <w:cantSplit/>
        </w:trPr>
        <w:tc>
          <w:tcPr>
            <w:tcW w:type="dxa" w:w="691"/>
            <w:vAlign w:val="top"/>
            <w:tcMar>
              <w:top w:w="95" w:type="dxa"/>
              <w:start w:w="105" w:type="dxa"/>
              <w:bottom w:w="95" w:type="dxa"/>
              <w:end w:w="105" w:type="dxa"/>
            </w:tcMar>
            <w:shd w:fill="EEF2F6"/>
          </w:tcPr>
          <w:p>
            <w:pPr>
              <w:spacing w:after="40" w:line="254" w:lineRule="auto"/>
            </w:pPr>
            <w:r>
              <w:rPr>
                <w:color w:val="253247"/>
                <w:sz w:val="19"/>
              </w:rPr>
              <w:t>V20</w:t>
            </w:r>
          </w:p>
        </w:tc>
        <w:tc>
          <w:tcPr>
            <w:tcW w:type="dxa" w:w="4435"/>
            <w:vAlign w:val="top"/>
            <w:tcMar>
              <w:top w:w="95" w:type="dxa"/>
              <w:start w:w="105" w:type="dxa"/>
              <w:bottom w:w="95" w:type="dxa"/>
              <w:end w:w="105" w:type="dxa"/>
            </w:tcMar>
            <w:shd w:fill="EEF2F6"/>
          </w:tcPr>
          <w:p>
            <w:pPr>
              <w:spacing w:after="40" w:line="254" w:lineRule="auto"/>
            </w:pPr>
            <w:r>
              <w:rPr>
                <w:color w:val="253247"/>
                <w:sz w:val="19"/>
              </w:rPr>
              <w:t>How to Return After a Career Break Without Starting at Zero</w:t>
            </w:r>
          </w:p>
        </w:tc>
        <w:tc>
          <w:tcPr>
            <w:tcW w:type="dxa" w:w="2520"/>
            <w:vAlign w:val="top"/>
            <w:tcMar>
              <w:top w:w="95" w:type="dxa"/>
              <w:start w:w="105" w:type="dxa"/>
              <w:bottom w:w="95" w:type="dxa"/>
              <w:end w:w="105" w:type="dxa"/>
            </w:tcMar>
            <w:shd w:fill="EEF2F6"/>
          </w:tcPr>
          <w:p>
            <w:pPr>
              <w:spacing w:after="40" w:line="254" w:lineRule="auto"/>
            </w:pPr>
            <w:r>
              <w:rPr>
                <w:color w:val="253247"/>
                <w:sz w:val="19"/>
              </w:rPr>
              <w:t>THE GAP ISN'T THE WHOLE STORY</w:t>
            </w:r>
          </w:p>
        </w:tc>
        <w:tc>
          <w:tcPr>
            <w:tcW w:type="dxa" w:w="2290"/>
            <w:vAlign w:val="top"/>
            <w:tcMar>
              <w:top w:w="95" w:type="dxa"/>
              <w:start w:w="105" w:type="dxa"/>
              <w:bottom w:w="95" w:type="dxa"/>
              <w:end w:w="105" w:type="dxa"/>
            </w:tcMar>
            <w:shd w:fill="EEF2F6"/>
          </w:tcPr>
          <w:p>
            <w:pPr>
              <w:spacing w:after="40" w:line="254" w:lineRule="auto"/>
            </w:pPr>
            <w:r>
              <w:rPr>
                <w:color w:val="253247"/>
                <w:sz w:val="19"/>
              </w:rPr>
              <w:t>Unchanged from Sep 7</w:t>
            </w:r>
          </w:p>
        </w:tc>
      </w:tr>
      <w:tr>
        <w:trPr>
          <w:cantSplit/>
        </w:trPr>
        <w:tc>
          <w:tcPr>
            <w:tcW w:type="dxa" w:w="691"/>
            <w:vAlign w:val="top"/>
            <w:tcMar>
              <w:top w:w="95" w:type="dxa"/>
              <w:start w:w="105" w:type="dxa"/>
              <w:bottom w:w="95" w:type="dxa"/>
              <w:end w:w="105" w:type="dxa"/>
            </w:tcMar>
          </w:tcPr>
          <w:p>
            <w:pPr>
              <w:spacing w:after="40" w:line="254" w:lineRule="auto"/>
            </w:pPr>
            <w:r>
              <w:rPr>
                <w:color w:val="253247"/>
                <w:sz w:val="19"/>
              </w:rPr>
              <w:t>V21</w:t>
            </w:r>
          </w:p>
        </w:tc>
        <w:tc>
          <w:tcPr>
            <w:tcW w:type="dxa" w:w="4435"/>
            <w:vAlign w:val="top"/>
            <w:tcMar>
              <w:top w:w="95" w:type="dxa"/>
              <w:start w:w="105" w:type="dxa"/>
              <w:bottom w:w="95" w:type="dxa"/>
              <w:end w:w="105" w:type="dxa"/>
            </w:tcMar>
          </w:tcPr>
          <w:p>
            <w:pPr>
              <w:spacing w:after="40" w:line="254" w:lineRule="auto"/>
            </w:pPr>
            <w:r>
              <w:rPr>
                <w:color w:val="253247"/>
                <w:sz w:val="19"/>
              </w:rPr>
              <w:t>What You Must Relearn When You Change Industries</w:t>
            </w:r>
          </w:p>
        </w:tc>
        <w:tc>
          <w:tcPr>
            <w:tcW w:type="dxa" w:w="2520"/>
            <w:vAlign w:val="top"/>
            <w:tcMar>
              <w:top w:w="95" w:type="dxa"/>
              <w:start w:w="105" w:type="dxa"/>
              <w:bottom w:w="95" w:type="dxa"/>
              <w:end w:w="105" w:type="dxa"/>
            </w:tcMar>
          </w:tcPr>
          <w:p>
            <w:pPr>
              <w:spacing w:after="40" w:line="254" w:lineRule="auto"/>
            </w:pPr>
            <w:r>
              <w:rPr>
                <w:color w:val="253247"/>
                <w:sz w:val="19"/>
              </w:rPr>
              <w:t>NOT EVERYTHING TRAVELS</w:t>
            </w:r>
          </w:p>
        </w:tc>
        <w:tc>
          <w:tcPr>
            <w:tcW w:type="dxa" w:w="2290"/>
            <w:vAlign w:val="top"/>
            <w:tcMar>
              <w:top w:w="95" w:type="dxa"/>
              <w:start w:w="105" w:type="dxa"/>
              <w:bottom w:w="95" w:type="dxa"/>
              <w:end w:w="105" w:type="dxa"/>
            </w:tcMar>
          </w:tcPr>
          <w:p>
            <w:pPr>
              <w:spacing w:after="40" w:line="254" w:lineRule="auto"/>
            </w:pPr>
            <w:r>
              <w:rPr>
                <w:color w:val="253247"/>
                <w:sz w:val="19"/>
              </w:rPr>
              <w:t>Unchanged from Sep 7</w:t>
            </w:r>
          </w:p>
        </w:tc>
      </w:tr>
      <w:tr>
        <w:trPr>
          <w:cantSplit/>
        </w:trPr>
        <w:tc>
          <w:tcPr>
            <w:tcW w:type="dxa" w:w="691"/>
            <w:vAlign w:val="top"/>
            <w:tcMar>
              <w:top w:w="95" w:type="dxa"/>
              <w:start w:w="105" w:type="dxa"/>
              <w:bottom w:w="95" w:type="dxa"/>
              <w:end w:w="105" w:type="dxa"/>
            </w:tcMar>
            <w:shd w:fill="EEF2F6"/>
          </w:tcPr>
          <w:p>
            <w:pPr>
              <w:spacing w:after="40" w:line="254" w:lineRule="auto"/>
            </w:pPr>
            <w:r>
              <w:rPr>
                <w:color w:val="253247"/>
                <w:sz w:val="19"/>
              </w:rPr>
              <w:t>V22</w:t>
            </w:r>
          </w:p>
        </w:tc>
        <w:tc>
          <w:tcPr>
            <w:tcW w:type="dxa" w:w="4435"/>
            <w:vAlign w:val="top"/>
            <w:tcMar>
              <w:top w:w="95" w:type="dxa"/>
              <w:start w:w="105" w:type="dxa"/>
              <w:bottom w:w="95" w:type="dxa"/>
              <w:end w:w="105" w:type="dxa"/>
            </w:tcMar>
            <w:shd w:fill="EEF2F6"/>
          </w:tcPr>
          <w:p>
            <w:pPr>
              <w:spacing w:after="40" w:line="254" w:lineRule="auto"/>
            </w:pPr>
            <w:r>
              <w:rPr>
                <w:color w:val="253247"/>
                <w:sz w:val="19"/>
              </w:rPr>
              <w:t>No Promotion? How to Know Whether to Wait or Move On</w:t>
            </w:r>
          </w:p>
        </w:tc>
        <w:tc>
          <w:tcPr>
            <w:tcW w:type="dxa" w:w="2520"/>
            <w:vAlign w:val="top"/>
            <w:tcMar>
              <w:top w:w="95" w:type="dxa"/>
              <w:start w:w="105" w:type="dxa"/>
              <w:bottom w:w="95" w:type="dxa"/>
              <w:end w:w="105" w:type="dxa"/>
            </w:tcMar>
            <w:shd w:fill="EEF2F6"/>
          </w:tcPr>
          <w:p>
            <w:pPr>
              <w:spacing w:after="40" w:line="254" w:lineRule="auto"/>
            </w:pPr>
            <w:r>
              <w:rPr>
                <w:color w:val="253247"/>
                <w:sz w:val="19"/>
              </w:rPr>
              <w:t>WAIT OR MOVE?</w:t>
            </w:r>
          </w:p>
        </w:tc>
        <w:tc>
          <w:tcPr>
            <w:tcW w:type="dxa" w:w="2290"/>
            <w:vAlign w:val="top"/>
            <w:tcMar>
              <w:top w:w="95" w:type="dxa"/>
              <w:start w:w="105" w:type="dxa"/>
              <w:bottom w:w="95" w:type="dxa"/>
              <w:end w:w="105" w:type="dxa"/>
            </w:tcMar>
            <w:shd w:fill="EEF2F6"/>
          </w:tcPr>
          <w:p>
            <w:pPr>
              <w:spacing w:after="40" w:line="254" w:lineRule="auto"/>
            </w:pPr>
            <w:r>
              <w:rPr>
                <w:color w:val="253247"/>
                <w:sz w:val="19"/>
              </w:rPr>
              <w:t>Unchanged from Sep 7</w:t>
            </w:r>
          </w:p>
        </w:tc>
      </w:tr>
      <w:tr>
        <w:trPr>
          <w:cantSplit/>
        </w:trPr>
        <w:tc>
          <w:tcPr>
            <w:tcW w:type="dxa" w:w="691"/>
            <w:vAlign w:val="top"/>
            <w:tcMar>
              <w:top w:w="95" w:type="dxa"/>
              <w:start w:w="105" w:type="dxa"/>
              <w:bottom w:w="95" w:type="dxa"/>
              <w:end w:w="105" w:type="dxa"/>
            </w:tcMar>
          </w:tcPr>
          <w:p>
            <w:pPr>
              <w:spacing w:after="40" w:line="254" w:lineRule="auto"/>
            </w:pPr>
            <w:r>
              <w:rPr>
                <w:color w:val="253247"/>
                <w:sz w:val="19"/>
              </w:rPr>
              <w:t>V23</w:t>
            </w:r>
          </w:p>
        </w:tc>
        <w:tc>
          <w:tcPr>
            <w:tcW w:type="dxa" w:w="4435"/>
            <w:vAlign w:val="top"/>
            <w:tcMar>
              <w:top w:w="95" w:type="dxa"/>
              <w:start w:w="105" w:type="dxa"/>
              <w:bottom w:w="95" w:type="dxa"/>
              <w:end w:w="105" w:type="dxa"/>
            </w:tcMar>
          </w:tcPr>
          <w:p>
            <w:pPr>
              <w:spacing w:after="40" w:line="254" w:lineRule="auto"/>
            </w:pPr>
            <w:r>
              <w:rPr>
                <w:color w:val="253247"/>
                <w:sz w:val="19"/>
              </w:rPr>
              <w:t>What Happens to Your Career When Your Company Gets Flatter?</w:t>
            </w:r>
          </w:p>
        </w:tc>
        <w:tc>
          <w:tcPr>
            <w:tcW w:type="dxa" w:w="2520"/>
            <w:vAlign w:val="top"/>
            <w:tcMar>
              <w:top w:w="95" w:type="dxa"/>
              <w:start w:w="105" w:type="dxa"/>
              <w:bottom w:w="95" w:type="dxa"/>
              <w:end w:w="105" w:type="dxa"/>
            </w:tcMar>
          </w:tcPr>
          <w:p>
            <w:pPr>
              <w:spacing w:after="40" w:line="254" w:lineRule="auto"/>
            </w:pPr>
            <w:r>
              <w:rPr>
                <w:color w:val="253247"/>
                <w:sz w:val="19"/>
              </w:rPr>
              <w:t>THE LADDER CHANGED</w:t>
            </w:r>
          </w:p>
        </w:tc>
        <w:tc>
          <w:tcPr>
            <w:tcW w:type="dxa" w:w="2290"/>
            <w:vAlign w:val="top"/>
            <w:tcMar>
              <w:top w:w="95" w:type="dxa"/>
              <w:start w:w="105" w:type="dxa"/>
              <w:bottom w:w="95" w:type="dxa"/>
              <w:end w:w="105" w:type="dxa"/>
            </w:tcMar>
          </w:tcPr>
          <w:p>
            <w:pPr>
              <w:spacing w:after="40" w:line="254" w:lineRule="auto"/>
            </w:pPr>
            <w:r>
              <w:rPr>
                <w:color w:val="253247"/>
                <w:sz w:val="19"/>
              </w:rPr>
              <w:t>Unchanged from Sep 7</w:t>
            </w:r>
          </w:p>
        </w:tc>
      </w:tr>
    </w:tbl>
    <w:p>
      <w:pPr>
        <w:spacing w:after="0"/>
      </w:pPr>
    </w:p>
    <w:p>
      <w:r>
        <w:t>Separation rule: V11 examines what remains valuable when an AI-supported task changes. V17 examines how to prove the person’s contribution. V26 examines developmental work and learning that may disappear. Do not collapse these into one repeated lesson. [S1; D3]</w:t>
      </w:r>
    </w:p>
    <w:p>
      <w:r>
        <w:br w:type="page"/>
      </w:r>
    </w:p>
    <w:p>
      <w:pPr>
        <w:pStyle w:val="Heading1"/>
      </w:pPr>
      <w:r>
        <w:t>4. Preserved roadmap: Videos 24–30</w:t>
      </w:r>
    </w:p>
    <w:p>
      <w:r>
        <w:t>Continue the established senior-growth, organizational, and long-horizon sequence. [S1]</w:t>
      </w:r>
    </w:p>
    <w:tbl>
      <w:tblPr>
        <w:tblW w:type="auto" w:w="0"/>
        <w:jc w:val="center"/>
        <w:tblLayout w:type="fixed"/>
        <w:tblLook w:firstColumn="1" w:firstRow="1" w:lastColumn="0" w:lastRow="0" w:noHBand="0" w:noVBand="1" w:val="04A0"/>
      </w:tblPr>
      <w:tblGrid>
        <w:gridCol w:w="691"/>
        <w:gridCol w:w="4435"/>
        <w:gridCol w:w="2520"/>
        <w:gridCol w:w="2290"/>
      </w:tblGrid>
      <w:tr>
        <w:trPr>
          <w:tblHeader/>
        </w:trPr>
        <w:tc>
          <w:tcPr>
            <w:tcW w:type="dxa" w:w="691"/>
            <w:shd w:fill="112345"/>
            <w:tcMar>
              <w:top w:w="95" w:type="dxa"/>
              <w:start w:w="105" w:type="dxa"/>
              <w:bottom w:w="95" w:type="dxa"/>
              <w:end w:w="105" w:type="dxa"/>
            </w:tcMar>
          </w:tcPr>
          <w:p>
            <w:r>
              <w:rPr>
                <w:b/>
                <w:color w:val="FFFFFF"/>
                <w:sz w:val="19"/>
              </w:rPr>
              <w:t>#</w:t>
            </w:r>
          </w:p>
        </w:tc>
        <w:tc>
          <w:tcPr>
            <w:tcW w:type="dxa" w:w="4435"/>
            <w:shd w:fill="112345"/>
            <w:tcMar>
              <w:top w:w="95" w:type="dxa"/>
              <w:start w:w="105" w:type="dxa"/>
              <w:bottom w:w="95" w:type="dxa"/>
              <w:end w:w="105" w:type="dxa"/>
            </w:tcMar>
          </w:tcPr>
          <w:p>
            <w:r>
              <w:rPr>
                <w:b/>
                <w:color w:val="FFFFFF"/>
                <w:sz w:val="19"/>
              </w:rPr>
              <w:t>TITLE / APPROVED DIRECTION</w:t>
            </w:r>
          </w:p>
        </w:tc>
        <w:tc>
          <w:tcPr>
            <w:tcW w:type="dxa" w:w="2520"/>
            <w:shd w:fill="112345"/>
            <w:tcMar>
              <w:top w:w="95" w:type="dxa"/>
              <w:start w:w="105" w:type="dxa"/>
              <w:bottom w:w="95" w:type="dxa"/>
              <w:end w:w="105" w:type="dxa"/>
            </w:tcMar>
          </w:tcPr>
          <w:p>
            <w:r>
              <w:rPr>
                <w:b/>
                <w:color w:val="FFFFFF"/>
                <w:sz w:val="19"/>
              </w:rPr>
              <w:t>THUMBNAIL TEXT</w:t>
            </w:r>
          </w:p>
        </w:tc>
        <w:tc>
          <w:tcPr>
            <w:tcW w:type="dxa" w:w="2290"/>
            <w:shd w:fill="112345"/>
            <w:tcMar>
              <w:top w:w="95" w:type="dxa"/>
              <w:start w:w="105" w:type="dxa"/>
              <w:bottom w:w="95" w:type="dxa"/>
              <w:end w:w="105" w:type="dxa"/>
            </w:tcMar>
          </w:tcPr>
          <w:p>
            <w:r>
              <w:rPr>
                <w:b/>
                <w:color w:val="FFFFFF"/>
                <w:sz w:val="19"/>
              </w:rPr>
              <w:t>STATUS</w:t>
            </w:r>
          </w:p>
        </w:tc>
      </w:tr>
      <w:tr>
        <w:trPr>
          <w:cantSplit/>
        </w:trPr>
        <w:tc>
          <w:tcPr>
            <w:tcW w:type="dxa" w:w="691"/>
            <w:vAlign w:val="top"/>
            <w:tcMar>
              <w:top w:w="95" w:type="dxa"/>
              <w:start w:w="105" w:type="dxa"/>
              <w:bottom w:w="95" w:type="dxa"/>
              <w:end w:w="105" w:type="dxa"/>
            </w:tcMar>
            <w:shd w:fill="EEF2F6"/>
          </w:tcPr>
          <w:p>
            <w:pPr>
              <w:spacing w:after="40" w:line="254" w:lineRule="auto"/>
            </w:pPr>
            <w:r>
              <w:rPr>
                <w:color w:val="253247"/>
                <w:sz w:val="19"/>
              </w:rPr>
              <w:t>V24</w:t>
            </w:r>
          </w:p>
        </w:tc>
        <w:tc>
          <w:tcPr>
            <w:tcW w:type="dxa" w:w="4435"/>
            <w:vAlign w:val="top"/>
            <w:tcMar>
              <w:top w:w="95" w:type="dxa"/>
              <w:start w:w="105" w:type="dxa"/>
              <w:bottom w:w="95" w:type="dxa"/>
              <w:end w:w="105" w:type="dxa"/>
            </w:tcMar>
            <w:shd w:fill="EEF2F6"/>
          </w:tcPr>
          <w:p>
            <w:pPr>
              <w:spacing w:after="40" w:line="254" w:lineRule="auto"/>
            </w:pPr>
            <w:r>
              <w:rPr>
                <w:color w:val="253247"/>
                <w:sz w:val="19"/>
              </w:rPr>
              <w:t>How to Grow When You're Already Senior in Your Career</w:t>
            </w:r>
          </w:p>
        </w:tc>
        <w:tc>
          <w:tcPr>
            <w:tcW w:type="dxa" w:w="2520"/>
            <w:vAlign w:val="top"/>
            <w:tcMar>
              <w:top w:w="95" w:type="dxa"/>
              <w:start w:w="105" w:type="dxa"/>
              <w:bottom w:w="95" w:type="dxa"/>
              <w:end w:w="105" w:type="dxa"/>
            </w:tcMar>
            <w:shd w:fill="EEF2F6"/>
          </w:tcPr>
          <w:p>
            <w:pPr>
              <w:spacing w:after="40" w:line="254" w:lineRule="auto"/>
            </w:pPr>
            <w:r>
              <w:rPr>
                <w:color w:val="253247"/>
                <w:sz w:val="19"/>
              </w:rPr>
              <w:t>WHAT'S NEXT AFTER SENIOR?</w:t>
            </w:r>
          </w:p>
        </w:tc>
        <w:tc>
          <w:tcPr>
            <w:tcW w:type="dxa" w:w="2290"/>
            <w:vAlign w:val="top"/>
            <w:tcMar>
              <w:top w:w="95" w:type="dxa"/>
              <w:start w:w="105" w:type="dxa"/>
              <w:bottom w:w="95" w:type="dxa"/>
              <w:end w:w="105" w:type="dxa"/>
            </w:tcMar>
            <w:shd w:fill="EEF2F6"/>
          </w:tcPr>
          <w:p>
            <w:pPr>
              <w:spacing w:after="40" w:line="254" w:lineRule="auto"/>
            </w:pPr>
            <w:r>
              <w:rPr>
                <w:color w:val="253247"/>
                <w:sz w:val="19"/>
              </w:rPr>
              <w:t>Unchanged from Sep 7</w:t>
            </w:r>
          </w:p>
        </w:tc>
      </w:tr>
      <w:tr>
        <w:trPr>
          <w:cantSplit/>
        </w:trPr>
        <w:tc>
          <w:tcPr>
            <w:tcW w:type="dxa" w:w="691"/>
            <w:vAlign w:val="top"/>
            <w:tcMar>
              <w:top w:w="95" w:type="dxa"/>
              <w:start w:w="105" w:type="dxa"/>
              <w:bottom w:w="95" w:type="dxa"/>
              <w:end w:w="105" w:type="dxa"/>
            </w:tcMar>
          </w:tcPr>
          <w:p>
            <w:pPr>
              <w:spacing w:after="40" w:line="254" w:lineRule="auto"/>
            </w:pPr>
            <w:r>
              <w:rPr>
                <w:color w:val="253247"/>
                <w:sz w:val="19"/>
              </w:rPr>
              <w:t>V25</w:t>
            </w:r>
          </w:p>
        </w:tc>
        <w:tc>
          <w:tcPr>
            <w:tcW w:type="dxa" w:w="4435"/>
            <w:vAlign w:val="top"/>
            <w:tcMar>
              <w:top w:w="95" w:type="dxa"/>
              <w:start w:w="105" w:type="dxa"/>
              <w:bottom w:w="95" w:type="dxa"/>
              <w:end w:w="105" w:type="dxa"/>
            </w:tcMar>
          </w:tcPr>
          <w:p>
            <w:pPr>
              <w:spacing w:after="40" w:line="254" w:lineRule="auto"/>
            </w:pPr>
            <w:r>
              <w:rPr>
                <w:color w:val="253247"/>
                <w:sz w:val="19"/>
              </w:rPr>
              <w:t>How to Tell If Your Career Has Stopped Growing</w:t>
            </w:r>
          </w:p>
        </w:tc>
        <w:tc>
          <w:tcPr>
            <w:tcW w:type="dxa" w:w="2520"/>
            <w:vAlign w:val="top"/>
            <w:tcMar>
              <w:top w:w="95" w:type="dxa"/>
              <w:start w:w="105" w:type="dxa"/>
              <w:bottom w:w="95" w:type="dxa"/>
              <w:end w:w="105" w:type="dxa"/>
            </w:tcMar>
          </w:tcPr>
          <w:p>
            <w:pPr>
              <w:spacing w:after="40" w:line="254" w:lineRule="auto"/>
            </w:pPr>
            <w:r>
              <w:rPr>
                <w:color w:val="253247"/>
                <w:sz w:val="19"/>
              </w:rPr>
              <w:t>SUCCESSFUL - BUT STALLED</w:t>
            </w:r>
          </w:p>
        </w:tc>
        <w:tc>
          <w:tcPr>
            <w:tcW w:type="dxa" w:w="2290"/>
            <w:vAlign w:val="top"/>
            <w:tcMar>
              <w:top w:w="95" w:type="dxa"/>
              <w:start w:w="105" w:type="dxa"/>
              <w:bottom w:w="95" w:type="dxa"/>
              <w:end w:w="105" w:type="dxa"/>
            </w:tcMar>
          </w:tcPr>
          <w:p>
            <w:pPr>
              <w:spacing w:after="40" w:line="254" w:lineRule="auto"/>
            </w:pPr>
            <w:r>
              <w:rPr>
                <w:color w:val="253247"/>
                <w:sz w:val="19"/>
              </w:rPr>
              <w:t>Unchanged from Sep 7</w:t>
            </w:r>
          </w:p>
        </w:tc>
      </w:tr>
      <w:tr>
        <w:trPr>
          <w:cantSplit/>
        </w:trPr>
        <w:tc>
          <w:tcPr>
            <w:tcW w:type="dxa" w:w="691"/>
            <w:vAlign w:val="top"/>
            <w:tcMar>
              <w:top w:w="95" w:type="dxa"/>
              <w:start w:w="105" w:type="dxa"/>
              <w:bottom w:w="95" w:type="dxa"/>
              <w:end w:w="105" w:type="dxa"/>
            </w:tcMar>
            <w:shd w:fill="EEF2F6"/>
          </w:tcPr>
          <w:p>
            <w:pPr>
              <w:spacing w:after="40" w:line="254" w:lineRule="auto"/>
            </w:pPr>
            <w:r>
              <w:rPr>
                <w:color w:val="253247"/>
                <w:sz w:val="19"/>
              </w:rPr>
              <w:t>V26</w:t>
            </w:r>
          </w:p>
        </w:tc>
        <w:tc>
          <w:tcPr>
            <w:tcW w:type="dxa" w:w="4435"/>
            <w:vAlign w:val="top"/>
            <w:tcMar>
              <w:top w:w="95" w:type="dxa"/>
              <w:start w:w="105" w:type="dxa"/>
              <w:bottom w:w="95" w:type="dxa"/>
              <w:end w:w="105" w:type="dxa"/>
            </w:tcMar>
            <w:shd w:fill="EEF2F6"/>
          </w:tcPr>
          <w:p>
            <w:pPr>
              <w:spacing w:after="40" w:line="254" w:lineRule="auto"/>
            </w:pPr>
            <w:r>
              <w:rPr>
                <w:color w:val="253247"/>
                <w:sz w:val="19"/>
              </w:rPr>
              <w:t>What Is Your Job Still Teaching You Once AI Does More of the Work?</w:t>
            </w:r>
          </w:p>
        </w:tc>
        <w:tc>
          <w:tcPr>
            <w:tcW w:type="dxa" w:w="2520"/>
            <w:vAlign w:val="top"/>
            <w:tcMar>
              <w:top w:w="95" w:type="dxa"/>
              <w:start w:w="105" w:type="dxa"/>
              <w:bottom w:w="95" w:type="dxa"/>
              <w:end w:w="105" w:type="dxa"/>
            </w:tcMar>
            <w:shd w:fill="EEF2F6"/>
          </w:tcPr>
          <w:p>
            <w:pPr>
              <w:spacing w:after="40" w:line="254" w:lineRule="auto"/>
            </w:pPr>
            <w:r>
              <w:rPr>
                <w:color w:val="253247"/>
                <w:sz w:val="19"/>
              </w:rPr>
              <w:t>WHAT ARE YOU STILL LEARNING?</w:t>
            </w:r>
          </w:p>
        </w:tc>
        <w:tc>
          <w:tcPr>
            <w:tcW w:type="dxa" w:w="2290"/>
            <w:vAlign w:val="top"/>
            <w:tcMar>
              <w:top w:w="95" w:type="dxa"/>
              <w:start w:w="105" w:type="dxa"/>
              <w:bottom w:w="95" w:type="dxa"/>
              <w:end w:w="105" w:type="dxa"/>
            </w:tcMar>
            <w:shd w:fill="EEF2F6"/>
          </w:tcPr>
          <w:p>
            <w:pPr>
              <w:spacing w:after="40" w:line="254" w:lineRule="auto"/>
            </w:pPr>
            <w:r>
              <w:rPr>
                <w:color w:val="253247"/>
                <w:sz w:val="19"/>
              </w:rPr>
              <w:t>Unchanged from Sep 7</w:t>
            </w:r>
          </w:p>
        </w:tc>
      </w:tr>
      <w:tr>
        <w:trPr>
          <w:cantSplit/>
        </w:trPr>
        <w:tc>
          <w:tcPr>
            <w:tcW w:type="dxa" w:w="691"/>
            <w:vAlign w:val="top"/>
            <w:tcMar>
              <w:top w:w="95" w:type="dxa"/>
              <w:start w:w="105" w:type="dxa"/>
              <w:bottom w:w="95" w:type="dxa"/>
              <w:end w:w="105" w:type="dxa"/>
            </w:tcMar>
          </w:tcPr>
          <w:p>
            <w:pPr>
              <w:spacing w:after="40" w:line="254" w:lineRule="auto"/>
            </w:pPr>
            <w:r>
              <w:rPr>
                <w:color w:val="253247"/>
                <w:sz w:val="19"/>
              </w:rPr>
              <w:t>V27</w:t>
            </w:r>
          </w:p>
        </w:tc>
        <w:tc>
          <w:tcPr>
            <w:tcW w:type="dxa" w:w="4435"/>
            <w:vAlign w:val="top"/>
            <w:tcMar>
              <w:top w:w="95" w:type="dxa"/>
              <w:start w:w="105" w:type="dxa"/>
              <w:bottom w:w="95" w:type="dxa"/>
              <w:end w:w="105" w:type="dxa"/>
            </w:tcMar>
          </w:tcPr>
          <w:p>
            <w:pPr>
              <w:spacing w:after="40" w:line="254" w:lineRule="auto"/>
            </w:pPr>
            <w:r>
              <w:rPr>
                <w:color w:val="253247"/>
                <w:sz w:val="19"/>
              </w:rPr>
              <w:t>Why Companies Miss the Talent They Already Have</w:t>
            </w:r>
          </w:p>
        </w:tc>
        <w:tc>
          <w:tcPr>
            <w:tcW w:type="dxa" w:w="2520"/>
            <w:vAlign w:val="top"/>
            <w:tcMar>
              <w:top w:w="95" w:type="dxa"/>
              <w:start w:w="105" w:type="dxa"/>
              <w:bottom w:w="95" w:type="dxa"/>
              <w:end w:w="105" w:type="dxa"/>
            </w:tcMar>
          </w:tcPr>
          <w:p>
            <w:pPr>
              <w:spacing w:after="40" w:line="254" w:lineRule="auto"/>
            </w:pPr>
            <w:r>
              <w:rPr>
                <w:color w:val="253247"/>
                <w:sz w:val="19"/>
              </w:rPr>
              <w:t>THE TALENT IS ALREADY HERE</w:t>
            </w:r>
          </w:p>
        </w:tc>
        <w:tc>
          <w:tcPr>
            <w:tcW w:type="dxa" w:w="2290"/>
            <w:vAlign w:val="top"/>
            <w:tcMar>
              <w:top w:w="95" w:type="dxa"/>
              <w:start w:w="105" w:type="dxa"/>
              <w:bottom w:w="95" w:type="dxa"/>
              <w:end w:w="105" w:type="dxa"/>
            </w:tcMar>
          </w:tcPr>
          <w:p>
            <w:pPr>
              <w:spacing w:after="40" w:line="254" w:lineRule="auto"/>
            </w:pPr>
            <w:r>
              <w:rPr>
                <w:color w:val="253247"/>
                <w:sz w:val="19"/>
              </w:rPr>
              <w:t>Unchanged from Sep 7</w:t>
            </w:r>
          </w:p>
        </w:tc>
      </w:tr>
      <w:tr>
        <w:trPr>
          <w:cantSplit/>
        </w:trPr>
        <w:tc>
          <w:tcPr>
            <w:tcW w:type="dxa" w:w="691"/>
            <w:vAlign w:val="top"/>
            <w:tcMar>
              <w:top w:w="95" w:type="dxa"/>
              <w:start w:w="105" w:type="dxa"/>
              <w:bottom w:w="95" w:type="dxa"/>
              <w:end w:w="105" w:type="dxa"/>
            </w:tcMar>
            <w:shd w:fill="EEF2F6"/>
          </w:tcPr>
          <w:p>
            <w:pPr>
              <w:spacing w:after="40" w:line="254" w:lineRule="auto"/>
            </w:pPr>
            <w:r>
              <w:rPr>
                <w:color w:val="253247"/>
                <w:sz w:val="19"/>
              </w:rPr>
              <w:t>V28</w:t>
            </w:r>
          </w:p>
        </w:tc>
        <w:tc>
          <w:tcPr>
            <w:tcW w:type="dxa" w:w="4435"/>
            <w:vAlign w:val="top"/>
            <w:tcMar>
              <w:top w:w="95" w:type="dxa"/>
              <w:start w:w="105" w:type="dxa"/>
              <w:bottom w:w="95" w:type="dxa"/>
              <w:end w:w="105" w:type="dxa"/>
            </w:tcMar>
            <w:shd w:fill="EEF2F6"/>
          </w:tcPr>
          <w:p>
            <w:pPr>
              <w:spacing w:after="40" w:line="254" w:lineRule="auto"/>
            </w:pPr>
            <w:r>
              <w:rPr>
                <w:color w:val="253247"/>
                <w:sz w:val="19"/>
              </w:rPr>
              <w:t>How to Build a Career That Can Survive Industry Change</w:t>
            </w:r>
          </w:p>
        </w:tc>
        <w:tc>
          <w:tcPr>
            <w:tcW w:type="dxa" w:w="2520"/>
            <w:vAlign w:val="top"/>
            <w:tcMar>
              <w:top w:w="95" w:type="dxa"/>
              <w:start w:w="105" w:type="dxa"/>
              <w:bottom w:w="95" w:type="dxa"/>
              <w:end w:w="105" w:type="dxa"/>
            </w:tcMar>
            <w:shd w:fill="EEF2F6"/>
          </w:tcPr>
          <w:p>
            <w:pPr>
              <w:spacing w:after="40" w:line="254" w:lineRule="auto"/>
            </w:pPr>
            <w:r>
              <w:rPr>
                <w:color w:val="253247"/>
                <w:sz w:val="19"/>
              </w:rPr>
              <w:t>BUILT TO TRAVEL</w:t>
            </w:r>
          </w:p>
        </w:tc>
        <w:tc>
          <w:tcPr>
            <w:tcW w:type="dxa" w:w="2290"/>
            <w:vAlign w:val="top"/>
            <w:tcMar>
              <w:top w:w="95" w:type="dxa"/>
              <w:start w:w="105" w:type="dxa"/>
              <w:bottom w:w="95" w:type="dxa"/>
              <w:end w:w="105" w:type="dxa"/>
            </w:tcMar>
            <w:shd w:fill="EEF2F6"/>
          </w:tcPr>
          <w:p>
            <w:pPr>
              <w:spacing w:after="40" w:line="254" w:lineRule="auto"/>
            </w:pPr>
            <w:r>
              <w:rPr>
                <w:color w:val="253247"/>
                <w:sz w:val="19"/>
              </w:rPr>
              <w:t>Unchanged from Sep 7</w:t>
            </w:r>
          </w:p>
        </w:tc>
      </w:tr>
      <w:tr>
        <w:trPr>
          <w:cantSplit/>
        </w:trPr>
        <w:tc>
          <w:tcPr>
            <w:tcW w:type="dxa" w:w="691"/>
            <w:vAlign w:val="top"/>
            <w:tcMar>
              <w:top w:w="95" w:type="dxa"/>
              <w:start w:w="105" w:type="dxa"/>
              <w:bottom w:w="95" w:type="dxa"/>
              <w:end w:w="105" w:type="dxa"/>
            </w:tcMar>
          </w:tcPr>
          <w:p>
            <w:pPr>
              <w:spacing w:after="40" w:line="254" w:lineRule="auto"/>
            </w:pPr>
            <w:r>
              <w:rPr>
                <w:color w:val="253247"/>
                <w:sz w:val="19"/>
              </w:rPr>
              <w:t>V29</w:t>
            </w:r>
          </w:p>
        </w:tc>
        <w:tc>
          <w:tcPr>
            <w:tcW w:type="dxa" w:w="4435"/>
            <w:vAlign w:val="top"/>
            <w:tcMar>
              <w:top w:w="95" w:type="dxa"/>
              <w:start w:w="105" w:type="dxa"/>
              <w:bottom w:w="95" w:type="dxa"/>
              <w:end w:w="105" w:type="dxa"/>
            </w:tcMar>
          </w:tcPr>
          <w:p>
            <w:pPr>
              <w:spacing w:after="40" w:line="254" w:lineRule="auto"/>
            </w:pPr>
            <w:r>
              <w:rPr>
                <w:color w:val="253247"/>
                <w:sz w:val="19"/>
              </w:rPr>
              <w:t>What to Do When Your Expertise Has Become Too Narrow</w:t>
            </w:r>
          </w:p>
        </w:tc>
        <w:tc>
          <w:tcPr>
            <w:tcW w:type="dxa" w:w="2520"/>
            <w:vAlign w:val="top"/>
            <w:tcMar>
              <w:top w:w="95" w:type="dxa"/>
              <w:start w:w="105" w:type="dxa"/>
              <w:bottom w:w="95" w:type="dxa"/>
              <w:end w:w="105" w:type="dxa"/>
            </w:tcMar>
          </w:tcPr>
          <w:p>
            <w:pPr>
              <w:spacing w:after="40" w:line="254" w:lineRule="auto"/>
            </w:pPr>
            <w:r>
              <w:rPr>
                <w:color w:val="253247"/>
                <w:sz w:val="19"/>
              </w:rPr>
              <w:t>TOO VALUABLE HERE?</w:t>
            </w:r>
          </w:p>
        </w:tc>
        <w:tc>
          <w:tcPr>
            <w:tcW w:type="dxa" w:w="2290"/>
            <w:vAlign w:val="top"/>
            <w:tcMar>
              <w:top w:w="95" w:type="dxa"/>
              <w:start w:w="105" w:type="dxa"/>
              <w:bottom w:w="95" w:type="dxa"/>
              <w:end w:w="105" w:type="dxa"/>
            </w:tcMar>
          </w:tcPr>
          <w:p>
            <w:pPr>
              <w:spacing w:after="40" w:line="254" w:lineRule="auto"/>
            </w:pPr>
            <w:r>
              <w:rPr>
                <w:color w:val="253247"/>
                <w:sz w:val="19"/>
              </w:rPr>
              <w:t>Unchanged from Sep 7</w:t>
            </w:r>
          </w:p>
        </w:tc>
      </w:tr>
      <w:tr>
        <w:trPr>
          <w:cantSplit/>
        </w:trPr>
        <w:tc>
          <w:tcPr>
            <w:tcW w:type="dxa" w:w="691"/>
            <w:vAlign w:val="top"/>
            <w:tcMar>
              <w:top w:w="95" w:type="dxa"/>
              <w:start w:w="105" w:type="dxa"/>
              <w:bottom w:w="95" w:type="dxa"/>
              <w:end w:w="105" w:type="dxa"/>
            </w:tcMar>
            <w:shd w:fill="EEF2F6"/>
          </w:tcPr>
          <w:p>
            <w:pPr>
              <w:spacing w:after="40" w:line="254" w:lineRule="auto"/>
            </w:pPr>
            <w:r>
              <w:rPr>
                <w:color w:val="253247"/>
                <w:sz w:val="19"/>
              </w:rPr>
              <w:t>V30</w:t>
            </w:r>
          </w:p>
        </w:tc>
        <w:tc>
          <w:tcPr>
            <w:tcW w:type="dxa" w:w="4435"/>
            <w:vAlign w:val="top"/>
            <w:tcMar>
              <w:top w:w="95" w:type="dxa"/>
              <w:start w:w="105" w:type="dxa"/>
              <w:bottom w:w="95" w:type="dxa"/>
              <w:end w:w="105" w:type="dxa"/>
            </w:tcMar>
            <w:shd w:fill="EEF2F6"/>
          </w:tcPr>
          <w:p>
            <w:pPr>
              <w:spacing w:after="40" w:line="254" w:lineRule="auto"/>
            </w:pPr>
            <w:r>
              <w:rPr>
                <w:color w:val="253247"/>
                <w:sz w:val="19"/>
              </w:rPr>
              <w:t>How to Choose Stretch Assignments That Actually Build Your Career</w:t>
            </w:r>
          </w:p>
        </w:tc>
        <w:tc>
          <w:tcPr>
            <w:tcW w:type="dxa" w:w="2520"/>
            <w:vAlign w:val="top"/>
            <w:tcMar>
              <w:top w:w="95" w:type="dxa"/>
              <w:start w:w="105" w:type="dxa"/>
              <w:bottom w:w="95" w:type="dxa"/>
              <w:end w:w="105" w:type="dxa"/>
            </w:tcMar>
            <w:shd w:fill="EEF2F6"/>
          </w:tcPr>
          <w:p>
            <w:pPr>
              <w:spacing w:after="40" w:line="254" w:lineRule="auto"/>
            </w:pPr>
            <w:r>
              <w:rPr>
                <w:color w:val="253247"/>
                <w:sz w:val="19"/>
              </w:rPr>
              <w:t>NOT ALL STRETCH IS GROWTH</w:t>
            </w:r>
          </w:p>
        </w:tc>
        <w:tc>
          <w:tcPr>
            <w:tcW w:type="dxa" w:w="2290"/>
            <w:vAlign w:val="top"/>
            <w:tcMar>
              <w:top w:w="95" w:type="dxa"/>
              <w:start w:w="105" w:type="dxa"/>
              <w:bottom w:w="95" w:type="dxa"/>
              <w:end w:w="105" w:type="dxa"/>
            </w:tcMar>
            <w:shd w:fill="EEF2F6"/>
          </w:tcPr>
          <w:p>
            <w:pPr>
              <w:spacing w:after="40" w:line="254" w:lineRule="auto"/>
            </w:pPr>
            <w:r>
              <w:rPr>
                <w:color w:val="253247"/>
                <w:sz w:val="19"/>
              </w:rPr>
              <w:t>Unchanged from Sep 7</w:t>
            </w:r>
          </w:p>
        </w:tc>
      </w:tr>
    </w:tbl>
    <w:p>
      <w:pPr>
        <w:spacing w:after="0"/>
      </w:pPr>
    </w:p>
    <w:p>
      <w:r>
        <w:t>Reserved beyond this document: V31, How to Choose Your Next Career Move Without Wasting Your Experience. Keep this capstone in the forward backlog. [S1]</w:t>
      </w:r>
    </w:p>
    <w:p>
      <w:r>
        <w:t>Thumbnail directions for unpublished videos are copy decisions, not a statement that finished artwork exists. Preserve approved Canva artwork; do not regenerate portraits or thumbnails as part of a script update.</w:t>
      </w:r>
    </w:p>
    <w:p>
      <w:r>
        <w:br w:type="page"/>
      </w:r>
    </w:p>
    <w:p>
      <w:r>
        <w:rPr>
          <w:b/>
          <w:color w:val="A88436"/>
          <w:sz w:val="17"/>
        </w:rPr>
        <w:t>V8–V15 | APPROVED DIRECTION, NOT FINISHED SCRIPTS</w:t>
      </w:r>
    </w:p>
    <w:p>
      <w:pPr>
        <w:pStyle w:val="Heading1"/>
      </w:pPr>
      <w:r>
        <w:t>5. Approved treatments: V8 and V9</w:t>
      </w:r>
    </w:p>
    <w:p>
      <w:pPr>
        <w:pStyle w:val="Heading2"/>
      </w:pPr>
      <w:r>
        <w:t>VIDEO 8  |  How to Show Your Impact at Work When You Built It From Scratch</w:t>
      </w:r>
    </w:p>
    <w:p>
      <w:r>
        <w:rPr>
          <w:b/>
        </w:rPr>
        <w:t>Thumbnail:</w:t>
      </w:r>
      <w:r>
        <w:t xml:space="preserve"> NOW IT LOOKS EASY  •  Pattern: Fact / Assumption Reversal</w:t>
      </w:r>
    </w:p>
    <w:p>
      <w:r>
        <w:rPr>
          <w:b/>
        </w:rPr>
        <w:t>Previous title:</w:t>
      </w:r>
      <w:r>
        <w:t xml:space="preserve"> How to Show Your Impact at Work When You Built It From Scratch</w:t>
      </w:r>
    </w:p>
    <w:p>
      <w:r>
        <w:rPr>
          <w:b/>
        </w:rPr>
        <w:t>Decision:</w:t>
      </w:r>
      <w:r>
        <w:t xml:space="preserve"> Keep the title because the latest V7 ending already names it. Change the thumbnail and execution, not the destination of that handoff.</w:t>
      </w:r>
    </w:p>
    <w:p>
      <w:r>
        <w:rPr>
          <w:b/>
        </w:rPr>
        <w:t>Opening / scene direction:</w:t>
      </w:r>
      <w:r>
        <w:t xml:space="preserve"> You built the process. Now everybody calls it “the way we work.” That is good for the organization. But when someone asks what you contributed, the finished system can hide the hardest part of your work.</w:t>
      </w:r>
    </w:p>
    <w:p>
      <w:r>
        <w:rPr>
          <w:b/>
        </w:rPr>
        <w:t>Demonstration:</w:t>
      </w:r>
      <w:r>
        <w:t xml:space="preserve"> Work through one documented example: reconstruct the starting conditions, show the judgment, explain the contribution, and preserve the result’s scope. Use the existing reconstruct-the-before / show-the-judgment / keep-the-proof direction. Do not imply sole authorship of team work.</w:t>
      </w:r>
    </w:p>
    <w:p>
      <w:r>
        <w:rPr>
          <w:b/>
        </w:rPr>
        <w:t>Viewer leaves with:</w:t>
      </w:r>
      <w:r>
        <w:t xml:space="preserve"> A defensible before-and-after account of foundational work.</w:t>
      </w:r>
    </w:p>
    <w:p>
      <w:r>
        <w:rPr>
          <w:b/>
        </w:rPr>
        <w:t>Boundary / distinct job:</w:t>
      </w:r>
      <w:r>
        <w:t xml:space="preserve"> V7 asks whether added work developed you. V8 proves what genuinely useful work produced. It is not a repeat of V5’s whole-career Claim.</w:t>
      </w:r>
    </w:p>
    <w:p>
      <w:pPr>
        <w:pStyle w:val="Heading2"/>
      </w:pPr>
      <w:r>
        <w:t>VIDEO 9  |  Before You Change Industries, Know What Still Counts</w:t>
      </w:r>
    </w:p>
    <w:p>
      <w:r>
        <w:rPr>
          <w:b/>
        </w:rPr>
        <w:t>Thumbnail:</w:t>
      </w:r>
      <w:r>
        <w:t xml:space="preserve"> NEW FIELD. NOT ZERO.  •  Pattern: Pre-Decision Warning + Fact / Assumption Reversal</w:t>
      </w:r>
    </w:p>
    <w:p>
      <w:r>
        <w:rPr>
          <w:b/>
        </w:rPr>
        <w:t>Previous title:</w:t>
      </w:r>
      <w:r>
        <w:t xml:space="preserve"> How to Move Into a New Industry Without Starting Over</w:t>
      </w:r>
    </w:p>
    <w:p>
      <w:r>
        <w:rPr>
          <w:b/>
        </w:rPr>
        <w:t>Decision:</w:t>
      </w:r>
      <w:r>
        <w:t xml:space="preserve"> Move the emphasis from reassurance alone to the decision before an industry change. Preserve capability, context, and credentials as the underlying distinction.</w:t>
      </w:r>
    </w:p>
    <w:p>
      <w:r>
        <w:rPr>
          <w:b/>
        </w:rPr>
        <w:t>Opening / scene direction:</w:t>
      </w:r>
      <w:r>
        <w:t xml:space="preserve"> The job asks for direct industry experience. You have years of experience, just not in that industry. Before you decide none of it counts, separate what you already know how to do from what you genuinely have to learn.</w:t>
      </w:r>
    </w:p>
    <w:p>
      <w:r>
        <w:rPr>
          <w:b/>
        </w:rPr>
        <w:t>Demonstration:</w:t>
      </w:r>
      <w:r>
        <w:t xml:space="preserve"> Use one destination role to examine usable experience, missing context, and requirements still to meet. Include realistic tradeoffs in learning, evidence, scope, title, or compensation where relevant; no promise that every prior advantage carries.</w:t>
      </w:r>
    </w:p>
    <w:p>
      <w:r>
        <w:rPr>
          <w:b/>
        </w:rPr>
        <w:t>Viewer leaves with:</w:t>
      </w:r>
      <w:r>
        <w:t xml:space="preserve"> A destination-specific map of what still counts and what must be learned or earned.</w:t>
      </w:r>
    </w:p>
    <w:p>
      <w:r>
        <w:rPr>
          <w:b/>
        </w:rPr>
        <w:t>Boundary / distinct job:</w:t>
      </w:r>
      <w:r>
        <w:t xml:space="preserve"> V9 concerns the transition decision. V14 demonstrates a research method for comparing opportunities. Do not duplicate the same generic transfer lesson.</w:t>
      </w:r>
    </w:p>
    <w:p>
      <w:r>
        <w:rPr>
          <w:sz w:val="17"/>
        </w:rPr>
        <w:t>Source: user-approved treatment from this conversation [D3]. Examples above remain development material; they are not claims of completed research or approved word-for-word recording copy.</w:t>
      </w:r>
    </w:p>
    <w:p>
      <w:r>
        <w:br w:type="page"/>
      </w:r>
    </w:p>
    <w:p>
      <w:r>
        <w:rPr>
          <w:b/>
          <w:color w:val="A88436"/>
          <w:sz w:val="17"/>
        </w:rPr>
        <w:t>V8–V15 | APPROVED DIRECTION, NOT FINISHED SCRIPTS</w:t>
      </w:r>
    </w:p>
    <w:p>
      <w:pPr>
        <w:pStyle w:val="Heading1"/>
      </w:pPr>
      <w:r>
        <w:t>5. Approved treatments: V10 and V11</w:t>
      </w:r>
    </w:p>
    <w:p>
      <w:pPr>
        <w:pStyle w:val="Heading2"/>
      </w:pPr>
      <w:r>
        <w:t>VIDEO 10  |  Before a Layoff, Know What You Can Still Prove</w:t>
      </w:r>
    </w:p>
    <w:p>
      <w:r>
        <w:rPr>
          <w:b/>
        </w:rPr>
        <w:t>Thumbnail:</w:t>
      </w:r>
      <w:r>
        <w:t xml:space="preserve"> BEFORE ACCESS ENDS  •  Pattern: Pre-Decision Warning</w:t>
      </w:r>
    </w:p>
    <w:p>
      <w:r>
        <w:rPr>
          <w:b/>
        </w:rPr>
        <w:t>Previous title:</w:t>
      </w:r>
      <w:r>
        <w:t xml:space="preserve"> What to Do Before a Layoff Happens</w:t>
      </w:r>
    </w:p>
    <w:p>
      <w:r>
        <w:rPr>
          <w:b/>
        </w:rPr>
        <w:t>Decision:</w:t>
      </w:r>
      <w:r>
        <w:t xml:space="preserve"> Focus on reconstructing permitted proof before access and context become harder to recover. Do not turn this into predicting layoffs.</w:t>
      </w:r>
    </w:p>
    <w:p>
      <w:r>
        <w:rPr>
          <w:b/>
        </w:rPr>
        <w:t>Opening / scene direction:</w:t>
      </w:r>
      <w:r>
        <w:t xml:space="preserve"> Your résumé can tell someone where you worked. It may not tell them what you noticed, what you decided, or why the result mattered. Those are the details worth reconstructing before you need them.</w:t>
      </w:r>
    </w:p>
    <w:p>
      <w:r>
        <w:rPr>
          <w:b/>
        </w:rPr>
        <w:t>Demonstration:</w:t>
      </w:r>
      <w:r>
        <w:t xml:space="preserve"> Demonstrate a task list becoming a high-level evidence account using a permitted example. The record should describe contribution, judgment, context, and result without restricted materials.</w:t>
      </w:r>
    </w:p>
    <w:p>
      <w:r>
        <w:rPr>
          <w:b/>
        </w:rPr>
        <w:t>Viewer leaves with:</w:t>
      </w:r>
      <w:r>
        <w:t xml:space="preserve"> A short contribution record and a list of evidence gaps to resolve appropriately.</w:t>
      </w:r>
    </w:p>
    <w:p>
      <w:r>
        <w:rPr>
          <w:b/>
        </w:rPr>
        <w:t>Boundary / distinct job:</w:t>
      </w:r>
      <w:r>
        <w:t xml:space="preserve"> V3 concerns a planned resignation. V10 concerns preparation when the timing may not be yours. No instructions to download company files, forward internal emails, or retain restricted material.</w:t>
      </w:r>
    </w:p>
    <w:p>
      <w:pPr>
        <w:pStyle w:val="Heading2"/>
      </w:pPr>
      <w:r>
        <w:t>VIDEO 11  |  AI Can Do the Task. What Are You Still Paid For?</w:t>
      </w:r>
    </w:p>
    <w:p>
      <w:r>
        <w:rPr>
          <w:b/>
        </w:rPr>
        <w:t>Thumbnail:</w:t>
      </w:r>
      <w:r>
        <w:t xml:space="preserve"> WHAT STILL NEEDS YOU?  •  Pattern: Contradictory Curiosity + recognizable technology</w:t>
      </w:r>
    </w:p>
    <w:p>
      <w:r>
        <w:rPr>
          <w:b/>
        </w:rPr>
        <w:t>Previous title:</w:t>
      </w:r>
      <w:r>
        <w:t xml:space="preserve"> How to Stay Valuable at Work as AI Changes Your Job</w:t>
      </w:r>
    </w:p>
    <w:p>
      <w:r>
        <w:rPr>
          <w:b/>
        </w:rPr>
        <w:t>Decision:</w:t>
      </w:r>
      <w:r>
        <w:t xml:space="preserve"> Prioritize a concrete demonstration over an abstract list of “AI-proof” skills. Treat the title as a question to investigate, not a promise of job security.</w:t>
      </w:r>
    </w:p>
    <w:p>
      <w:r>
        <w:rPr>
          <w:b/>
        </w:rPr>
        <w:t>Opening / scene direction:</w:t>
      </w:r>
      <w:r>
        <w:t xml:space="preserve"> If AI can produce your report faster, what are you still responsible for getting right? That question is more useful than simply asking how many tools you know.</w:t>
      </w:r>
    </w:p>
    <w:p>
      <w:r>
        <w:rPr>
          <w:b/>
        </w:rPr>
        <w:t>Demonstration:</w:t>
      </w:r>
      <w:r>
        <w:t xml:space="preserve"> Choose a specific, supportable task. Show what changes in production, interpretation, verification, decisions, and accountability. Verify tool-specific claims against the actual tool and captured example before scripting.</w:t>
      </w:r>
    </w:p>
    <w:p>
      <w:r>
        <w:rPr>
          <w:b/>
        </w:rPr>
        <w:t>Viewer leaves with:</w:t>
      </w:r>
      <w:r>
        <w:t xml:space="preserve"> A map of what the role produces, interprets, and remains accountable for.</w:t>
      </w:r>
    </w:p>
    <w:p>
      <w:r>
        <w:rPr>
          <w:b/>
        </w:rPr>
        <w:t>Boundary / distinct job:</w:t>
      </w:r>
      <w:r>
        <w:t xml:space="preserve"> V11 addresses present professional value. V17 addresses evidence of contribution; V26 addresses learning and developmental work. Do not promise that judgment makes any job secure.</w:t>
      </w:r>
    </w:p>
    <w:p>
      <w:r>
        <w:rPr>
          <w:sz w:val="17"/>
        </w:rPr>
        <w:t>Source: user-approved treatment from this conversation [D3]. Examples above remain development material; they are not claims of completed research or approved word-for-word recording copy.</w:t>
      </w:r>
    </w:p>
    <w:p>
      <w:r>
        <w:br w:type="page"/>
      </w:r>
    </w:p>
    <w:p>
      <w:r>
        <w:rPr>
          <w:b/>
          <w:color w:val="A88436"/>
          <w:sz w:val="17"/>
        </w:rPr>
        <w:t>V8–V15 | APPROVED DIRECTION, NOT FINISHED SCRIPTS</w:t>
      </w:r>
    </w:p>
    <w:p>
      <w:pPr>
        <w:pStyle w:val="Heading1"/>
      </w:pPr>
      <w:r>
        <w:t>5. Approved treatments: V12 and V13</w:t>
      </w:r>
    </w:p>
    <w:p>
      <w:pPr>
        <w:pStyle w:val="Heading2"/>
      </w:pPr>
      <w:r>
        <w:t>VIDEO 12  |  What to Do When You Can’t Quit Your Job Yet</w:t>
      </w:r>
    </w:p>
    <w:p>
      <w:r>
        <w:rPr>
          <w:b/>
        </w:rPr>
        <w:t>Thumbnail:</w:t>
      </w:r>
      <w:r>
        <w:t xml:space="preserve"> STUCK FOR NOW?  •  Pattern: Anti-Glossy Reality Check</w:t>
      </w:r>
    </w:p>
    <w:p>
      <w:r>
        <w:rPr>
          <w:b/>
        </w:rPr>
        <w:t>Previous title:</w:t>
      </w:r>
      <w:r>
        <w:t xml:space="preserve"> What to Do When You Can't Quit Your Job Yet</w:t>
      </w:r>
    </w:p>
    <w:p>
      <w:r>
        <w:rPr>
          <w:b/>
        </w:rPr>
        <w:t>Decision:</w:t>
      </w:r>
      <w:r>
        <w:t xml:space="preserve"> Keep the direct title. Apply the stronger treatment through the opening, examples, and realistic next-step artifact.</w:t>
      </w:r>
    </w:p>
    <w:p>
      <w:r>
        <w:rPr>
          <w:b/>
        </w:rPr>
        <w:t>Opening / scene direction:</w:t>
      </w:r>
      <w:r>
        <w:t xml:space="preserve"> “Just leave” is easy advice when nobody has asked what your paycheck has to cover. Not being able to quit today does not make the problem imaginary. It changes what a useful next step looks like.</w:t>
      </w:r>
    </w:p>
    <w:p>
      <w:r>
        <w:rPr>
          <w:b/>
        </w:rPr>
        <w:t>Demonstration:</w:t>
      </w:r>
      <w:r>
        <w:t xml:space="preserve"> Separate immediate protection, workload boundaries, feasible development, and preparation. Make room for a deliberately small step when the viewer has little capacity or negotiating room.</w:t>
      </w:r>
    </w:p>
    <w:p>
      <w:r>
        <w:rPr>
          <w:b/>
        </w:rPr>
        <w:t>Viewer leaves with:</w:t>
      </w:r>
      <w:r>
        <w:t xml:space="preserve"> A realistic next-step plan that respects the constraint the viewer actually has.</w:t>
      </w:r>
    </w:p>
    <w:p>
      <w:r>
        <w:rPr>
          <w:b/>
        </w:rPr>
        <w:t>Boundary / distinct job:</w:t>
      </w:r>
      <w:r>
        <w:t xml:space="preserve"> Do not imply that staying means a lack of ambition or that everybody can negotiate a better assignment. V12 addresses the present constraint; V13 tests a possible destination.</w:t>
      </w:r>
    </w:p>
    <w:p>
      <w:pPr>
        <w:pStyle w:val="Heading2"/>
      </w:pPr>
      <w:r>
        <w:t>VIDEO 13  |  A 30-Day Plan to Test Your Next Career Move</w:t>
      </w:r>
    </w:p>
    <w:p>
      <w:r>
        <w:rPr>
          <w:b/>
        </w:rPr>
        <w:t>Thumbnail:</w:t>
      </w:r>
      <w:r>
        <w:t xml:space="preserve"> TEST BEFORE YOU QUIT  •  Pattern: Time-Constraint Experiment, framed honestly as a plan</w:t>
      </w:r>
    </w:p>
    <w:p>
      <w:r>
        <w:rPr>
          <w:b/>
        </w:rPr>
        <w:t>Previous title:</w:t>
      </w:r>
      <w:r>
        <w:t xml:space="preserve"> How to Build Career Options Without Quitting Your Job</w:t>
      </w:r>
    </w:p>
    <w:p>
      <w:r>
        <w:rPr>
          <w:b/>
        </w:rPr>
        <w:t>Decision:</w:t>
      </w:r>
      <w:r>
        <w:t xml:space="preserve"> Lock the 30-day plan direction. Do not use “I did this for 30 days” or “Here is what happened” without completed, documented work.</w:t>
      </w:r>
    </w:p>
    <w:p>
      <w:r>
        <w:rPr>
          <w:b/>
        </w:rPr>
        <w:t>Opening / scene direction:</w:t>
      </w:r>
      <w:r>
        <w:t xml:space="preserve"> Opening territory: test one plausible next move before making a high-cost commitment. The current approval is a treatment, not a finished hook script.</w:t>
      </w:r>
    </w:p>
    <w:p>
      <w:r>
        <w:rPr>
          <w:b/>
        </w:rPr>
        <w:t>Demonstration:</w:t>
      </w:r>
      <w:r>
        <w:t xml:space="preserve"> Take one possible destination through a requirement review, relevant conversations, a bounded work sample where appropriate, and an evidence-gap assessment. End with continue, modify, or stop pursuing this route.</w:t>
      </w:r>
    </w:p>
    <w:p>
      <w:r>
        <w:rPr>
          <w:b/>
        </w:rPr>
        <w:t>Viewer leaves with:</w:t>
      </w:r>
      <w:r>
        <w:t xml:space="preserve"> A 30-day test plan with a clear decision point, not a promised job offer.</w:t>
      </w:r>
    </w:p>
    <w:p>
      <w:r>
        <w:rPr>
          <w:b/>
        </w:rPr>
        <w:t>Boundary / distinct job:</w:t>
      </w:r>
      <w:r>
        <w:t xml:space="preserve"> A later completed-experiment video requires a real consenting participant, a documented process, and honest mixed or disappointing results where they occur. Do not invent a transformation.</w:t>
      </w:r>
    </w:p>
    <w:p>
      <w:r>
        <w:rPr>
          <w:sz w:val="17"/>
        </w:rPr>
        <w:t>Source: user-approved treatment from this conversation [D3]. Examples above remain development material; they are not claims of completed research or approved word-for-word recording copy.</w:t>
      </w:r>
    </w:p>
    <w:p>
      <w:r>
        <w:br w:type="page"/>
      </w:r>
    </w:p>
    <w:p>
      <w:r>
        <w:rPr>
          <w:b/>
          <w:color w:val="A88436"/>
          <w:sz w:val="17"/>
        </w:rPr>
        <w:t>V8–V15 | APPROVED DIRECTION, NOT FINISHED SCRIPTS</w:t>
      </w:r>
    </w:p>
    <w:p>
      <w:pPr>
        <w:pStyle w:val="Heading1"/>
      </w:pPr>
      <w:r>
        <w:t>5. Approved treatments: V14 and V15</w:t>
      </w:r>
    </w:p>
    <w:p>
      <w:pPr>
        <w:pStyle w:val="Heading2"/>
      </w:pPr>
      <w:r>
        <w:t>VIDEO 14  |  I Compared 30 Job Descriptions Across 3 Industries</w:t>
      </w:r>
    </w:p>
    <w:p>
      <w:r>
        <w:rPr>
          <w:b/>
        </w:rPr>
        <w:t>Thumbnail:</w:t>
      </w:r>
      <w:r>
        <w:t xml:space="preserve"> WHAT REALLY TRANSFERS?  •  Pattern: Massive Investment Shortcut / visible original investigation</w:t>
      </w:r>
    </w:p>
    <w:p>
      <w:r>
        <w:rPr>
          <w:b/>
        </w:rPr>
        <w:t>Previous title:</w:t>
      </w:r>
      <w:r>
        <w:t xml:space="preserve"> Which Parts of Your Experience Will Transfer to Another Industry?</w:t>
      </w:r>
    </w:p>
    <w:p>
      <w:r>
        <w:rPr>
          <w:b/>
        </w:rPr>
        <w:t>Decision:</w:t>
      </w:r>
      <w:r>
        <w:t xml:space="preserve"> The proposed title is conditional: I Compared 30 Job Descriptions Across 3 Industries. The number and past-tense claim must match work actually completed.</w:t>
      </w:r>
    </w:p>
    <w:p>
      <w:r>
        <w:rPr>
          <w:b/>
        </w:rPr>
        <w:t>Opening / scene direction:</w:t>
      </w:r>
      <w:r>
        <w:t xml:space="preserve"> Opening territory: show what superficially different roles ask people to decide, then separate overlap from requirements that do not carry. Final hook follows the research, not the other way around.</w:t>
      </w:r>
    </w:p>
    <w:p>
      <w:r>
        <w:rPr>
          <w:b/>
        </w:rPr>
        <w:t>Demonstration:</w:t>
      </w:r>
      <w:r>
        <w:t xml:space="preserve"> Document a coherent sample of comparable roles across three industries. Compare underlying problems and decisions, domain requirements, tools, credentials, and explicit experience requirements. Preserve source dates and links.</w:t>
      </w:r>
    </w:p>
    <w:p>
      <w:r>
        <w:rPr>
          <w:b/>
        </w:rPr>
        <w:t>Viewer leaves with:</w:t>
      </w:r>
      <w:r>
        <w:t xml:space="preserve"> A repeatable role-comparison method connected to the viewer’s own evidence.</w:t>
      </w:r>
    </w:p>
    <w:p>
      <w:r>
        <w:rPr>
          <w:b/>
        </w:rPr>
        <w:t>Boundary / distinct job:</w:t>
      </w:r>
      <w:r>
        <w:t xml:space="preserve"> Similar wording does not prove that jobs are interchangeable or that an applicant can do both. Job descriptions are partial descriptions of work. Use the actual sample size; no fabricated research.</w:t>
      </w:r>
    </w:p>
    <w:p>
      <w:pPr>
        <w:pStyle w:val="Heading2"/>
      </w:pPr>
      <w:r>
        <w:t>VIDEO 15  |  How to Stay Relevant After 40 Without Chasing Every Trend</w:t>
      </w:r>
    </w:p>
    <w:p>
      <w:r>
        <w:rPr>
          <w:b/>
        </w:rPr>
        <w:t>Thumbnail:</w:t>
      </w:r>
      <w:r>
        <w:t xml:space="preserve"> UPDATE. DON’T ERASE.  •  Pattern: Contradictory Curiosity + Anti-Glossy Reality Check</w:t>
      </w:r>
    </w:p>
    <w:p>
      <w:r>
        <w:rPr>
          <w:b/>
        </w:rPr>
        <w:t>Previous title:</w:t>
      </w:r>
      <w:r>
        <w:t xml:space="preserve"> How to Stay Relevant After 40 Without Erasing Your Experience</w:t>
      </w:r>
    </w:p>
    <w:p>
      <w:r>
        <w:rPr>
          <w:b/>
        </w:rPr>
        <w:t>Decision:</w:t>
      </w:r>
      <w:r>
        <w:t xml:space="preserve"> Shift from erasing experience to the anxiety of chasing every trend. Preserve genuine relearning and credential requirements.</w:t>
      </w:r>
    </w:p>
    <w:p>
      <w:r>
        <w:rPr>
          <w:b/>
        </w:rPr>
        <w:t>Opening / scene direction:</w:t>
      </w:r>
      <w:r>
        <w:t xml:space="preserve"> Before you sign up for another course, name the problem it needs to solve. Are you missing knowledge a particular role requires, or are you trying to learn everything because you are worried about falling behind?</w:t>
      </w:r>
    </w:p>
    <w:p>
      <w:r>
        <w:rPr>
          <w:b/>
        </w:rPr>
        <w:t>Demonstration:</w:t>
      </w:r>
      <w:r>
        <w:t xml:space="preserve"> Distinguish what to keep current, what to update, and what must be learned from the beginning. Tie the learning choice to actual work or a destination role.</w:t>
      </w:r>
    </w:p>
    <w:p>
      <w:r>
        <w:rPr>
          <w:b/>
        </w:rPr>
        <w:t>Viewer leaves with:</w:t>
      </w:r>
      <w:r>
        <w:t xml:space="preserve"> A selective learning plan tied to real requirements, rather than a collection of trends.</w:t>
      </w:r>
    </w:p>
    <w:p>
      <w:r>
        <w:rPr>
          <w:b/>
        </w:rPr>
        <w:t>Boundary / distinct job:</w:t>
      </w:r>
      <w:r>
        <w:t xml:space="preserve"> Sometimes a credential or substantial retraining is necessary. Neither means all prior experience is worthless. Do not substitute reassurance for a real requirements check.</w:t>
      </w:r>
    </w:p>
    <w:p>
      <w:r>
        <w:rPr>
          <w:sz w:val="17"/>
        </w:rPr>
        <w:t>Source: user-approved treatment from this conversation [D3]. Examples above remain development material; they are not claims of completed research or approved word-for-word recording copy.</w:t>
      </w:r>
    </w:p>
    <w:p>
      <w:r>
        <w:br w:type="page"/>
      </w:r>
    </w:p>
    <w:p>
      <w:r>
        <w:rPr>
          <w:b/>
          <w:color w:val="A88436"/>
          <w:sz w:val="17"/>
        </w:rPr>
        <w:t>SOURCE CONTROL | CONTENT WINS; STALE LABELS DO NOT REVERSE THE SWAP</w:t>
      </w:r>
    </w:p>
    <w:p>
      <w:pPr>
        <w:pStyle w:val="Heading1"/>
      </w:pPr>
      <w:r>
        <w:t>6. Latest V4–V7 script lock</w:t>
      </w:r>
    </w:p>
    <w:p>
      <w:r>
        <w:t>These four new uploads supersede the earlier scripts used in the September 8 packages. The practical career-story file still calls itself Video 5; the legibility file still calls itself Video 4. The agreed release order remains practical V4, legibility V5. Corrected delivery copies update non-spoken numbering and add a dated lock note only. The entire script section is preserved paragraph for paragraph. [S2–S5; D2]</w:t>
      </w:r>
    </w:p>
    <w:tbl>
      <w:tblPr>
        <w:tblW w:type="auto" w:w="0"/>
        <w:jc w:val="center"/>
        <w:tblLayout w:type="fixed"/>
        <w:tblLook w:firstColumn="1" w:firstRow="1" w:lastColumn="0" w:lastRow="0" w:noHBand="0" w:noVBand="1" w:val="04A0"/>
      </w:tblPr>
      <w:tblGrid>
        <w:gridCol w:w="864"/>
        <w:gridCol w:w="3888"/>
        <w:gridCol w:w="5184"/>
      </w:tblGrid>
      <w:tr>
        <w:trPr>
          <w:tblHeader/>
        </w:trPr>
        <w:tc>
          <w:tcPr>
            <w:tcW w:type="dxa" w:w="864"/>
            <w:shd w:fill="112345"/>
            <w:tcMar>
              <w:top w:w="95" w:type="dxa"/>
              <w:start w:w="105" w:type="dxa"/>
              <w:bottom w:w="95" w:type="dxa"/>
              <w:end w:w="105" w:type="dxa"/>
            </w:tcMar>
          </w:tcPr>
          <w:p>
            <w:r>
              <w:rPr>
                <w:b/>
                <w:color w:val="FFFFFF"/>
                <w:sz w:val="19"/>
              </w:rPr>
              <w:t>#</w:t>
            </w:r>
          </w:p>
        </w:tc>
        <w:tc>
          <w:tcPr>
            <w:tcW w:type="dxa" w:w="3888"/>
            <w:shd w:fill="112345"/>
            <w:tcMar>
              <w:top w:w="95" w:type="dxa"/>
              <w:start w:w="105" w:type="dxa"/>
              <w:bottom w:w="95" w:type="dxa"/>
              <w:end w:w="105" w:type="dxa"/>
            </w:tcMar>
          </w:tcPr>
          <w:p>
            <w:r>
              <w:rPr>
                <w:b/>
                <w:color w:val="FFFFFF"/>
                <w:sz w:val="19"/>
              </w:rPr>
              <w:t>USE THIS DELIVERY FILE</w:t>
            </w:r>
          </w:p>
        </w:tc>
        <w:tc>
          <w:tcPr>
            <w:tcW w:type="dxa" w:w="5184"/>
            <w:shd w:fill="112345"/>
            <w:tcMar>
              <w:top w:w="95" w:type="dxa"/>
              <w:start w:w="105" w:type="dxa"/>
              <w:bottom w:w="95" w:type="dxa"/>
              <w:end w:w="105" w:type="dxa"/>
            </w:tcMar>
          </w:tcPr>
          <w:p>
            <w:r>
              <w:rPr>
                <w:b/>
                <w:color w:val="FFFFFF"/>
                <w:sz w:val="19"/>
              </w:rPr>
              <w:t>OPENING IDENTIFIER</w:t>
            </w:r>
          </w:p>
        </w:tc>
      </w:tr>
      <w:tr>
        <w:trPr>
          <w:cantSplit/>
        </w:trPr>
        <w:tc>
          <w:tcPr>
            <w:tcW w:type="dxa" w:w="864"/>
            <w:vAlign w:val="top"/>
            <w:tcMar>
              <w:top w:w="95" w:type="dxa"/>
              <w:start w:w="105" w:type="dxa"/>
              <w:bottom w:w="95" w:type="dxa"/>
              <w:end w:w="105" w:type="dxa"/>
            </w:tcMar>
            <w:shd w:fill="EEF2F6"/>
          </w:tcPr>
          <w:p>
            <w:pPr>
              <w:spacing w:after="40" w:line="254" w:lineRule="auto"/>
            </w:pPr>
            <w:r>
              <w:rPr>
                <w:color w:val="253247"/>
                <w:sz w:val="19"/>
              </w:rPr>
              <w:t>V4</w:t>
            </w:r>
          </w:p>
        </w:tc>
        <w:tc>
          <w:tcPr>
            <w:tcW w:type="dxa" w:w="3888"/>
            <w:vAlign w:val="top"/>
            <w:tcMar>
              <w:top w:w="95" w:type="dxa"/>
              <w:start w:w="105" w:type="dxa"/>
              <w:bottom w:w="95" w:type="dxa"/>
              <w:end w:w="105" w:type="dxa"/>
            </w:tcMar>
            <w:shd w:fill="EEF2F6"/>
          </w:tcPr>
          <w:p>
            <w:pPr>
              <w:spacing w:after="40" w:line="254" w:lineRule="auto"/>
            </w:pPr>
            <w:r>
              <w:rPr>
                <w:color w:val="253247"/>
                <w:sz w:val="19"/>
              </w:rPr>
              <w:t>V4_Recording_Master_LOCKED_2026-09-09.docx</w:t>
            </w:r>
          </w:p>
        </w:tc>
        <w:tc>
          <w:tcPr>
            <w:tcW w:type="dxa" w:w="5184"/>
            <w:vAlign w:val="top"/>
            <w:tcMar>
              <w:top w:w="95" w:type="dxa"/>
              <w:start w:w="105" w:type="dxa"/>
              <w:bottom w:w="95" w:type="dxa"/>
              <w:end w:w="105" w:type="dxa"/>
            </w:tcMar>
            <w:shd w:fill="EEF2F6"/>
          </w:tcPr>
          <w:p>
            <w:pPr>
              <w:spacing w:after="40" w:line="254" w:lineRule="auto"/>
            </w:pPr>
            <w:r>
              <w:rPr>
                <w:color w:val="253247"/>
                <w:sz w:val="19"/>
              </w:rPr>
              <w:t>You’re halfway through answering: “Walk me through your background.”</w:t>
            </w:r>
          </w:p>
        </w:tc>
      </w:tr>
      <w:tr>
        <w:trPr>
          <w:cantSplit/>
        </w:trPr>
        <w:tc>
          <w:tcPr>
            <w:tcW w:type="dxa" w:w="864"/>
            <w:vAlign w:val="top"/>
            <w:tcMar>
              <w:top w:w="95" w:type="dxa"/>
              <w:start w:w="105" w:type="dxa"/>
              <w:bottom w:w="95" w:type="dxa"/>
              <w:end w:w="105" w:type="dxa"/>
            </w:tcMar>
          </w:tcPr>
          <w:p>
            <w:pPr>
              <w:spacing w:after="40" w:line="254" w:lineRule="auto"/>
            </w:pPr>
            <w:r>
              <w:rPr>
                <w:color w:val="253247"/>
                <w:sz w:val="19"/>
              </w:rPr>
              <w:t>V5</w:t>
            </w:r>
          </w:p>
        </w:tc>
        <w:tc>
          <w:tcPr>
            <w:tcW w:type="dxa" w:w="3888"/>
            <w:vAlign w:val="top"/>
            <w:tcMar>
              <w:top w:w="95" w:type="dxa"/>
              <w:start w:w="105" w:type="dxa"/>
              <w:bottom w:w="95" w:type="dxa"/>
              <w:end w:w="105" w:type="dxa"/>
            </w:tcMar>
          </w:tcPr>
          <w:p>
            <w:pPr>
              <w:spacing w:after="40" w:line="254" w:lineRule="auto"/>
            </w:pPr>
            <w:r>
              <w:rPr>
                <w:color w:val="253247"/>
                <w:sz w:val="19"/>
              </w:rPr>
              <w:t>V5_Recording_Master_LOCKED_2026-09-09.docx</w:t>
            </w:r>
          </w:p>
        </w:tc>
        <w:tc>
          <w:tcPr>
            <w:tcW w:type="dxa" w:w="5184"/>
            <w:vAlign w:val="top"/>
            <w:tcMar>
              <w:top w:w="95" w:type="dxa"/>
              <w:start w:w="105" w:type="dxa"/>
              <w:bottom w:w="95" w:type="dxa"/>
              <w:end w:w="105" w:type="dxa"/>
            </w:tcMar>
          </w:tcPr>
          <w:p>
            <w:pPr>
              <w:spacing w:after="40" w:line="254" w:lineRule="auto"/>
            </w:pPr>
            <w:r>
              <w:rPr>
                <w:color w:val="253247"/>
                <w:sz w:val="19"/>
              </w:rPr>
              <w:t>You’re being introduced to someone who could open a door for you.</w:t>
            </w:r>
          </w:p>
        </w:tc>
      </w:tr>
      <w:tr>
        <w:trPr>
          <w:cantSplit/>
        </w:trPr>
        <w:tc>
          <w:tcPr>
            <w:tcW w:type="dxa" w:w="864"/>
            <w:vAlign w:val="top"/>
            <w:tcMar>
              <w:top w:w="95" w:type="dxa"/>
              <w:start w:w="105" w:type="dxa"/>
              <w:bottom w:w="95" w:type="dxa"/>
              <w:end w:w="105" w:type="dxa"/>
            </w:tcMar>
            <w:shd w:fill="EEF2F6"/>
          </w:tcPr>
          <w:p>
            <w:pPr>
              <w:spacing w:after="40" w:line="254" w:lineRule="auto"/>
            </w:pPr>
            <w:r>
              <w:rPr>
                <w:color w:val="253247"/>
                <w:sz w:val="19"/>
              </w:rPr>
              <w:t>V6</w:t>
            </w:r>
          </w:p>
        </w:tc>
        <w:tc>
          <w:tcPr>
            <w:tcW w:type="dxa" w:w="3888"/>
            <w:vAlign w:val="top"/>
            <w:tcMar>
              <w:top w:w="95" w:type="dxa"/>
              <w:start w:w="105" w:type="dxa"/>
              <w:bottom w:w="95" w:type="dxa"/>
              <w:end w:w="105" w:type="dxa"/>
            </w:tcMar>
            <w:shd w:fill="EEF2F6"/>
          </w:tcPr>
          <w:p>
            <w:pPr>
              <w:spacing w:after="40" w:line="254" w:lineRule="auto"/>
            </w:pPr>
            <w:r>
              <w:rPr>
                <w:color w:val="253247"/>
                <w:sz w:val="19"/>
              </w:rPr>
              <w:t>V6_Recording_Master_LOCKED_2026-09-09.docx</w:t>
            </w:r>
          </w:p>
        </w:tc>
        <w:tc>
          <w:tcPr>
            <w:tcW w:type="dxa" w:w="5184"/>
            <w:vAlign w:val="top"/>
            <w:tcMar>
              <w:top w:w="95" w:type="dxa"/>
              <w:start w:w="105" w:type="dxa"/>
              <w:bottom w:w="95" w:type="dxa"/>
              <w:end w:w="105" w:type="dxa"/>
            </w:tcMar>
            <w:shd w:fill="EEF2F6"/>
          </w:tcPr>
          <w:p>
            <w:pPr>
              <w:spacing w:after="40" w:line="254" w:lineRule="auto"/>
            </w:pPr>
            <w:r>
              <w:rPr>
                <w:color w:val="253247"/>
                <w:sz w:val="19"/>
              </w:rPr>
              <w:t>You are offered an internal role.</w:t>
            </w:r>
          </w:p>
        </w:tc>
      </w:tr>
      <w:tr>
        <w:trPr>
          <w:cantSplit/>
        </w:trPr>
        <w:tc>
          <w:tcPr>
            <w:tcW w:type="dxa" w:w="864"/>
            <w:vAlign w:val="top"/>
            <w:tcMar>
              <w:top w:w="95" w:type="dxa"/>
              <w:start w:w="105" w:type="dxa"/>
              <w:bottom w:w="95" w:type="dxa"/>
              <w:end w:w="105" w:type="dxa"/>
            </w:tcMar>
          </w:tcPr>
          <w:p>
            <w:pPr>
              <w:spacing w:after="40" w:line="254" w:lineRule="auto"/>
            </w:pPr>
            <w:r>
              <w:rPr>
                <w:color w:val="253247"/>
                <w:sz w:val="19"/>
              </w:rPr>
              <w:t>V7</w:t>
            </w:r>
          </w:p>
        </w:tc>
        <w:tc>
          <w:tcPr>
            <w:tcW w:type="dxa" w:w="3888"/>
            <w:vAlign w:val="top"/>
            <w:tcMar>
              <w:top w:w="95" w:type="dxa"/>
              <w:start w:w="105" w:type="dxa"/>
              <w:bottom w:w="95" w:type="dxa"/>
              <w:end w:w="105" w:type="dxa"/>
            </w:tcMar>
          </w:tcPr>
          <w:p>
            <w:pPr>
              <w:spacing w:after="40" w:line="254" w:lineRule="auto"/>
            </w:pPr>
            <w:r>
              <w:rPr>
                <w:color w:val="253247"/>
                <w:sz w:val="19"/>
              </w:rPr>
              <w:t>V7_Recording_Master_LOCKED_2026-09-09.docx</w:t>
            </w:r>
          </w:p>
        </w:tc>
        <w:tc>
          <w:tcPr>
            <w:tcW w:type="dxa" w:w="5184"/>
            <w:vAlign w:val="top"/>
            <w:tcMar>
              <w:top w:w="95" w:type="dxa"/>
              <w:start w:w="105" w:type="dxa"/>
              <w:bottom w:w="95" w:type="dxa"/>
              <w:end w:w="105" w:type="dxa"/>
            </w:tcMar>
          </w:tcPr>
          <w:p>
            <w:pPr>
              <w:spacing w:after="40" w:line="254" w:lineRule="auto"/>
            </w:pPr>
            <w:r>
              <w:rPr>
                <w:color w:val="253247"/>
                <w:sz w:val="19"/>
              </w:rPr>
              <w:t>Sometimes the reward for being dependable is not growth. It is more work.</w:t>
            </w:r>
          </w:p>
        </w:tc>
      </w:tr>
    </w:tbl>
    <w:p>
      <w:pPr>
        <w:spacing w:after="0"/>
      </w:pPr>
    </w:p>
    <w:p>
      <w:r>
        <w:t>Use the new V4 and V5 openings above. Earlier instructions locking “When someone says…” or “People can respect your experience…” as the first sentence are superseded. Those ideas may remain inside the latest scripts, but they are no longer the required cold opens. [S2; S3]</w:t>
      </w:r>
    </w:p>
    <w:p>
      <w:pPr>
        <w:pStyle w:val="Heading2"/>
      </w:pPr>
      <w:r>
        <w:t>Runtime labels are not measured runtimes</w:t>
      </w:r>
    </w:p>
    <w:p>
      <w:r>
        <w:t>The uploaded covers retain targets of V4 12:00–14:00 and V5 17:00–18:30; V6 and V7 now state 10:30–11:30. These are targets, not validated finished lengths. The newer scripts are shorter. Do not restore removed paragraphs or slow the performance simply to fill a target. [S2–S5]</w:t>
      </w:r>
    </w:p>
    <w:tbl>
      <w:tblPr>
        <w:tblW w:type="auto" w:w="0"/>
        <w:jc w:val="center"/>
        <w:tblLayout w:type="fixed"/>
        <w:tblLook w:firstColumn="1" w:firstRow="1" w:lastColumn="0" w:lastRow="0" w:noHBand="0" w:noVBand="1" w:val="04A0"/>
      </w:tblPr>
      <w:tblGrid>
        <w:gridCol w:w="864"/>
        <w:gridCol w:w="3024"/>
        <w:gridCol w:w="6048"/>
      </w:tblGrid>
      <w:tr>
        <w:trPr>
          <w:tblHeader/>
        </w:trPr>
        <w:tc>
          <w:tcPr>
            <w:tcW w:type="dxa" w:w="864"/>
            <w:shd w:fill="112345"/>
            <w:tcMar>
              <w:top w:w="95" w:type="dxa"/>
              <w:start w:w="105" w:type="dxa"/>
              <w:bottom w:w="95" w:type="dxa"/>
              <w:end w:w="105" w:type="dxa"/>
            </w:tcMar>
          </w:tcPr>
          <w:p>
            <w:r>
              <w:rPr>
                <w:b/>
                <w:color w:val="FFFFFF"/>
                <w:sz w:val="19"/>
              </w:rPr>
              <w:t>#</w:t>
            </w:r>
          </w:p>
        </w:tc>
        <w:tc>
          <w:tcPr>
            <w:tcW w:type="dxa" w:w="3024"/>
            <w:shd w:fill="112345"/>
            <w:tcMar>
              <w:top w:w="95" w:type="dxa"/>
              <w:start w:w="105" w:type="dxa"/>
              <w:bottom w:w="95" w:type="dxa"/>
              <w:end w:w="105" w:type="dxa"/>
            </w:tcMar>
          </w:tcPr>
          <w:p>
            <w:r>
              <w:rPr>
                <w:b/>
                <w:color w:val="FFFFFF"/>
                <w:sz w:val="19"/>
              </w:rPr>
              <w:t>APPROX. SPOKEN WORDS</w:t>
            </w:r>
          </w:p>
        </w:tc>
        <w:tc>
          <w:tcPr>
            <w:tcW w:type="dxa" w:w="6048"/>
            <w:shd w:fill="112345"/>
            <w:tcMar>
              <w:top w:w="95" w:type="dxa"/>
              <w:start w:w="105" w:type="dxa"/>
              <w:bottom w:w="95" w:type="dxa"/>
              <w:end w:w="105" w:type="dxa"/>
            </w:tcMar>
          </w:tcPr>
          <w:p>
            <w:r>
              <w:rPr>
                <w:b/>
                <w:color w:val="FFFFFF"/>
                <w:sz w:val="19"/>
              </w:rPr>
              <w:t>SPEECH-ONLY ESTIMATE, 130–145 WPM</w:t>
            </w:r>
          </w:p>
        </w:tc>
      </w:tr>
      <w:tr>
        <w:trPr>
          <w:cantSplit/>
        </w:trPr>
        <w:tc>
          <w:tcPr>
            <w:tcW w:type="dxa" w:w="864"/>
            <w:vAlign w:val="top"/>
            <w:tcMar>
              <w:top w:w="95" w:type="dxa"/>
              <w:start w:w="105" w:type="dxa"/>
              <w:bottom w:w="95" w:type="dxa"/>
              <w:end w:w="105" w:type="dxa"/>
            </w:tcMar>
            <w:shd w:fill="EEF2F6"/>
          </w:tcPr>
          <w:p>
            <w:pPr>
              <w:spacing w:after="40" w:line="254" w:lineRule="auto"/>
            </w:pPr>
            <w:r>
              <w:rPr>
                <w:color w:val="253247"/>
                <w:sz w:val="19"/>
              </w:rPr>
              <w:t>V4</w:t>
            </w:r>
          </w:p>
        </w:tc>
        <w:tc>
          <w:tcPr>
            <w:tcW w:type="dxa" w:w="3024"/>
            <w:vAlign w:val="top"/>
            <w:tcMar>
              <w:top w:w="95" w:type="dxa"/>
              <w:start w:w="105" w:type="dxa"/>
              <w:bottom w:w="95" w:type="dxa"/>
              <w:end w:w="105" w:type="dxa"/>
            </w:tcMar>
            <w:shd w:fill="EEF2F6"/>
          </w:tcPr>
          <w:p>
            <w:pPr>
              <w:spacing w:after="40" w:line="254" w:lineRule="auto"/>
            </w:pPr>
            <w:r>
              <w:rPr>
                <w:color w:val="253247"/>
                <w:sz w:val="19"/>
              </w:rPr>
              <w:t>1,580</w:t>
            </w:r>
          </w:p>
        </w:tc>
        <w:tc>
          <w:tcPr>
            <w:tcW w:type="dxa" w:w="6048"/>
            <w:vAlign w:val="top"/>
            <w:tcMar>
              <w:top w:w="95" w:type="dxa"/>
              <w:start w:w="105" w:type="dxa"/>
              <w:bottom w:w="95" w:type="dxa"/>
              <w:end w:w="105" w:type="dxa"/>
            </w:tcMar>
            <w:shd w:fill="EEF2F6"/>
          </w:tcPr>
          <w:p>
            <w:pPr>
              <w:spacing w:after="40" w:line="254" w:lineRule="auto"/>
            </w:pPr>
            <w:r>
              <w:rPr>
                <w:color w:val="253247"/>
                <w:sz w:val="19"/>
              </w:rPr>
              <w:t>10:54–12:09</w:t>
            </w:r>
          </w:p>
        </w:tc>
      </w:tr>
      <w:tr>
        <w:trPr>
          <w:cantSplit/>
        </w:trPr>
        <w:tc>
          <w:tcPr>
            <w:tcW w:type="dxa" w:w="864"/>
            <w:vAlign w:val="top"/>
            <w:tcMar>
              <w:top w:w="95" w:type="dxa"/>
              <w:start w:w="105" w:type="dxa"/>
              <w:bottom w:w="95" w:type="dxa"/>
              <w:end w:w="105" w:type="dxa"/>
            </w:tcMar>
          </w:tcPr>
          <w:p>
            <w:pPr>
              <w:spacing w:after="40" w:line="254" w:lineRule="auto"/>
            </w:pPr>
            <w:r>
              <w:rPr>
                <w:color w:val="253247"/>
                <w:sz w:val="19"/>
              </w:rPr>
              <w:t>V5</w:t>
            </w:r>
          </w:p>
        </w:tc>
        <w:tc>
          <w:tcPr>
            <w:tcW w:type="dxa" w:w="3024"/>
            <w:vAlign w:val="top"/>
            <w:tcMar>
              <w:top w:w="95" w:type="dxa"/>
              <w:start w:w="105" w:type="dxa"/>
              <w:bottom w:w="95" w:type="dxa"/>
              <w:end w:w="105" w:type="dxa"/>
            </w:tcMar>
          </w:tcPr>
          <w:p>
            <w:pPr>
              <w:spacing w:after="40" w:line="254" w:lineRule="auto"/>
            </w:pPr>
            <w:r>
              <w:rPr>
                <w:color w:val="253247"/>
                <w:sz w:val="19"/>
              </w:rPr>
              <w:t>1,801</w:t>
            </w:r>
          </w:p>
        </w:tc>
        <w:tc>
          <w:tcPr>
            <w:tcW w:type="dxa" w:w="6048"/>
            <w:vAlign w:val="top"/>
            <w:tcMar>
              <w:top w:w="95" w:type="dxa"/>
              <w:start w:w="105" w:type="dxa"/>
              <w:bottom w:w="95" w:type="dxa"/>
              <w:end w:w="105" w:type="dxa"/>
            </w:tcMar>
          </w:tcPr>
          <w:p>
            <w:pPr>
              <w:spacing w:after="40" w:line="254" w:lineRule="auto"/>
            </w:pPr>
            <w:r>
              <w:rPr>
                <w:color w:val="253247"/>
                <w:sz w:val="19"/>
              </w:rPr>
              <w:t>12:25–13:51</w:t>
            </w:r>
          </w:p>
        </w:tc>
      </w:tr>
      <w:tr>
        <w:trPr>
          <w:cantSplit/>
        </w:trPr>
        <w:tc>
          <w:tcPr>
            <w:tcW w:type="dxa" w:w="864"/>
            <w:vAlign w:val="top"/>
            <w:tcMar>
              <w:top w:w="95" w:type="dxa"/>
              <w:start w:w="105" w:type="dxa"/>
              <w:bottom w:w="95" w:type="dxa"/>
              <w:end w:w="105" w:type="dxa"/>
            </w:tcMar>
            <w:shd w:fill="EEF2F6"/>
          </w:tcPr>
          <w:p>
            <w:pPr>
              <w:spacing w:after="40" w:line="254" w:lineRule="auto"/>
            </w:pPr>
            <w:r>
              <w:rPr>
                <w:color w:val="253247"/>
                <w:sz w:val="19"/>
              </w:rPr>
              <w:t>V6</w:t>
            </w:r>
          </w:p>
        </w:tc>
        <w:tc>
          <w:tcPr>
            <w:tcW w:type="dxa" w:w="3024"/>
            <w:vAlign w:val="top"/>
            <w:tcMar>
              <w:top w:w="95" w:type="dxa"/>
              <w:start w:w="105" w:type="dxa"/>
              <w:bottom w:w="95" w:type="dxa"/>
              <w:end w:w="105" w:type="dxa"/>
            </w:tcMar>
            <w:shd w:fill="EEF2F6"/>
          </w:tcPr>
          <w:p>
            <w:pPr>
              <w:spacing w:after="40" w:line="254" w:lineRule="auto"/>
            </w:pPr>
            <w:r>
              <w:rPr>
                <w:color w:val="253247"/>
                <w:sz w:val="19"/>
              </w:rPr>
              <w:t>1,151</w:t>
            </w:r>
          </w:p>
        </w:tc>
        <w:tc>
          <w:tcPr>
            <w:tcW w:type="dxa" w:w="6048"/>
            <w:vAlign w:val="top"/>
            <w:tcMar>
              <w:top w:w="95" w:type="dxa"/>
              <w:start w:w="105" w:type="dxa"/>
              <w:bottom w:w="95" w:type="dxa"/>
              <w:end w:w="105" w:type="dxa"/>
            </w:tcMar>
            <w:shd w:fill="EEF2F6"/>
          </w:tcPr>
          <w:p>
            <w:pPr>
              <w:spacing w:after="40" w:line="254" w:lineRule="auto"/>
            </w:pPr>
            <w:r>
              <w:rPr>
                <w:color w:val="253247"/>
                <w:sz w:val="19"/>
              </w:rPr>
              <w:t>7:56–8:51</w:t>
            </w:r>
          </w:p>
        </w:tc>
      </w:tr>
      <w:tr>
        <w:trPr>
          <w:cantSplit/>
        </w:trPr>
        <w:tc>
          <w:tcPr>
            <w:tcW w:type="dxa" w:w="864"/>
            <w:vAlign w:val="top"/>
            <w:tcMar>
              <w:top w:w="95" w:type="dxa"/>
              <w:start w:w="105" w:type="dxa"/>
              <w:bottom w:w="95" w:type="dxa"/>
              <w:end w:w="105" w:type="dxa"/>
            </w:tcMar>
          </w:tcPr>
          <w:p>
            <w:pPr>
              <w:spacing w:after="40" w:line="254" w:lineRule="auto"/>
            </w:pPr>
            <w:r>
              <w:rPr>
                <w:color w:val="253247"/>
                <w:sz w:val="19"/>
              </w:rPr>
              <w:t>V7</w:t>
            </w:r>
          </w:p>
        </w:tc>
        <w:tc>
          <w:tcPr>
            <w:tcW w:type="dxa" w:w="3024"/>
            <w:vAlign w:val="top"/>
            <w:tcMar>
              <w:top w:w="95" w:type="dxa"/>
              <w:start w:w="105" w:type="dxa"/>
              <w:bottom w:w="95" w:type="dxa"/>
              <w:end w:w="105" w:type="dxa"/>
            </w:tcMar>
          </w:tcPr>
          <w:p>
            <w:pPr>
              <w:spacing w:after="40" w:line="254" w:lineRule="auto"/>
            </w:pPr>
            <w:r>
              <w:rPr>
                <w:color w:val="253247"/>
                <w:sz w:val="19"/>
              </w:rPr>
              <w:t>1,209</w:t>
            </w:r>
          </w:p>
        </w:tc>
        <w:tc>
          <w:tcPr>
            <w:tcW w:type="dxa" w:w="6048"/>
            <w:vAlign w:val="top"/>
            <w:tcMar>
              <w:top w:w="95" w:type="dxa"/>
              <w:start w:w="105" w:type="dxa"/>
              <w:bottom w:w="95" w:type="dxa"/>
              <w:end w:w="105" w:type="dxa"/>
            </w:tcMar>
          </w:tcPr>
          <w:p>
            <w:pPr>
              <w:spacing w:after="40" w:line="254" w:lineRule="auto"/>
            </w:pPr>
            <w:r>
              <w:rPr>
                <w:color w:val="253247"/>
                <w:sz w:val="19"/>
              </w:rPr>
              <w:t>8:20–9:18</w:t>
            </w:r>
          </w:p>
        </w:tc>
      </w:tr>
    </w:tbl>
    <w:p>
      <w:pPr>
        <w:spacing w:after="0"/>
      </w:pPr>
    </w:p>
    <w:p>
      <w:r>
        <w:rPr>
          <w:sz w:val="18"/>
        </w:rPr>
        <w:t>Method: count words in the Recording Script section, excluding section headings, bracketed stage directions, and the END instruction. These planning estimates exclude natural pauses and visual holds. Final runtime and YouTube chapters come from the actual export. No recording has been timed for this document.</w:t>
      </w:r>
    </w:p>
    <w:p>
      <w:r>
        <w:br w:type="page"/>
      </w:r>
    </w:p>
    <w:p>
      <w:r>
        <w:rPr>
          <w:b/>
          <w:color w:val="A88436"/>
          <w:sz w:val="17"/>
        </w:rPr>
        <w:t>TARGETED PRODUCTION SYNC | NOT A WHOLESALE VISUAL REBUILD</w:t>
      </w:r>
    </w:p>
    <w:p>
      <w:pPr>
        <w:pStyle w:val="Heading1"/>
      </w:pPr>
      <w:r>
        <w:t>7. What Code needs to change</w:t>
      </w:r>
    </w:p>
    <w:p>
      <w:r>
        <w:t>The previous packages were built against older speech. Their prior QA passes do not certify alignment with these new scripts. Update the source references, sentence triggers, run of show, visual sequence, Shorts consistency, and Co-Creator prompts. Reuse correct assets. [S6; S7]</w:t>
      </w:r>
    </w:p>
    <w:tbl>
      <w:tblPr>
        <w:tblW w:type="auto" w:w="0"/>
        <w:jc w:val="center"/>
        <w:tblLayout w:type="fixed"/>
        <w:tblLook w:firstColumn="1" w:firstRow="1" w:lastColumn="0" w:lastRow="0" w:noHBand="0" w:noVBand="1" w:val="04A0"/>
      </w:tblPr>
      <w:tblGrid>
        <w:gridCol w:w="720"/>
        <w:gridCol w:w="4680"/>
        <w:gridCol w:w="4536"/>
      </w:tblGrid>
      <w:tr>
        <w:trPr>
          <w:tblHeader/>
        </w:trPr>
        <w:tc>
          <w:tcPr>
            <w:tcW w:type="dxa" w:w="720"/>
            <w:shd w:fill="112345"/>
            <w:tcMar>
              <w:top w:w="95" w:type="dxa"/>
              <w:start w:w="105" w:type="dxa"/>
              <w:bottom w:w="95" w:type="dxa"/>
              <w:end w:w="105" w:type="dxa"/>
            </w:tcMar>
          </w:tcPr>
          <w:p>
            <w:r>
              <w:rPr>
                <w:b/>
                <w:color w:val="FFFFFF"/>
                <w:sz w:val="18"/>
              </w:rPr>
              <w:t>#</w:t>
            </w:r>
          </w:p>
        </w:tc>
        <w:tc>
          <w:tcPr>
            <w:tcW w:type="dxa" w:w="4680"/>
            <w:shd w:fill="112345"/>
            <w:tcMar>
              <w:top w:w="95" w:type="dxa"/>
              <w:start w:w="105" w:type="dxa"/>
              <w:bottom w:w="95" w:type="dxa"/>
              <w:end w:w="105" w:type="dxa"/>
            </w:tcMar>
          </w:tcPr>
          <w:p>
            <w:r>
              <w:rPr>
                <w:b/>
                <w:color w:val="FFFFFF"/>
                <w:sz w:val="18"/>
              </w:rPr>
              <w:t>CHANGE / REMAP</w:t>
            </w:r>
          </w:p>
        </w:tc>
        <w:tc>
          <w:tcPr>
            <w:tcW w:type="dxa" w:w="4536"/>
            <w:shd w:fill="112345"/>
            <w:tcMar>
              <w:top w:w="95" w:type="dxa"/>
              <w:start w:w="105" w:type="dxa"/>
              <w:bottom w:w="95" w:type="dxa"/>
              <w:end w:w="105" w:type="dxa"/>
            </w:tcMar>
          </w:tcPr>
          <w:p>
            <w:r>
              <w:rPr>
                <w:b/>
                <w:color w:val="FFFFFF"/>
                <w:sz w:val="18"/>
              </w:rPr>
              <w:t>REUSE / SELECTIVE ASSET WORK</w:t>
            </w:r>
          </w:p>
        </w:tc>
      </w:tr>
      <w:tr>
        <w:trPr>
          <w:cantSplit/>
        </w:trPr>
        <w:tc>
          <w:tcPr>
            <w:tcW w:type="dxa" w:w="720"/>
            <w:vAlign w:val="top"/>
            <w:tcMar>
              <w:top w:w="95" w:type="dxa"/>
              <w:start w:w="105" w:type="dxa"/>
              <w:bottom w:w="95" w:type="dxa"/>
              <w:end w:w="105" w:type="dxa"/>
            </w:tcMar>
            <w:shd w:fill="EEF2F6"/>
          </w:tcPr>
          <w:p>
            <w:pPr>
              <w:spacing w:after="40" w:line="254" w:lineRule="auto"/>
            </w:pPr>
            <w:r>
              <w:rPr>
                <w:color w:val="253247"/>
                <w:sz w:val="18"/>
              </w:rPr>
              <w:t>V4</w:t>
            </w:r>
          </w:p>
        </w:tc>
        <w:tc>
          <w:tcPr>
            <w:tcW w:type="dxa" w:w="4680"/>
            <w:vAlign w:val="top"/>
            <w:tcMar>
              <w:top w:w="95" w:type="dxa"/>
              <w:start w:w="105" w:type="dxa"/>
              <w:bottom w:w="95" w:type="dxa"/>
              <w:end w:w="105" w:type="dxa"/>
            </w:tcMar>
            <w:shd w:fill="EEF2F6"/>
          </w:tcPr>
          <w:p>
            <w:pPr>
              <w:spacing w:after="40" w:line="254" w:lineRule="auto"/>
            </w:pPr>
            <w:r>
              <w:rPr>
                <w:color w:val="253247"/>
                <w:sz w:val="18"/>
              </w:rPr>
              <w:t>Move the 20-second demonstration ahead of the framework explanation. Preserve its intentional short silence. Replace “The detail changes. The structure does not.” and any fixed-order instruction with the new rule: same ingredients, order and detail depend on the question. Quick introduction leads with Spine; the longer answer can start with Chapters.</w:t>
            </w:r>
          </w:p>
        </w:tc>
        <w:tc>
          <w:tcPr>
            <w:tcW w:type="dxa" w:w="4536"/>
            <w:vAlign w:val="top"/>
            <w:tcMar>
              <w:top w:w="95" w:type="dxa"/>
              <w:start w:w="105" w:type="dxa"/>
              <w:bottom w:w="95" w:type="dxa"/>
              <w:end w:w="105" w:type="dxa"/>
            </w:tcMar>
            <w:shd w:fill="EEF2F6"/>
          </w:tcPr>
          <w:p>
            <w:pPr>
              <w:spacing w:after="40" w:line="254" w:lineRule="auto"/>
            </w:pPr>
            <w:r>
              <w:rPr>
                <w:color w:val="253247"/>
                <w:sz w:val="18"/>
              </w:rPr>
              <w:t>Reuse the 20-second, 90-second, objection, story/proof, CTA and Watch Next concepts. Update framework wording and ordering; do not trigger a card from a sentence removed from the script.</w:t>
            </w:r>
          </w:p>
        </w:tc>
      </w:tr>
      <w:tr>
        <w:trPr>
          <w:cantSplit/>
        </w:trPr>
        <w:tc>
          <w:tcPr>
            <w:tcW w:type="dxa" w:w="720"/>
            <w:vAlign w:val="top"/>
            <w:tcMar>
              <w:top w:w="95" w:type="dxa"/>
              <w:start w:w="105" w:type="dxa"/>
              <w:bottom w:w="95" w:type="dxa"/>
              <w:end w:w="105" w:type="dxa"/>
            </w:tcMar>
          </w:tcPr>
          <w:p>
            <w:pPr>
              <w:spacing w:after="40" w:line="254" w:lineRule="auto"/>
            </w:pPr>
            <w:r>
              <w:rPr>
                <w:color w:val="253247"/>
                <w:sz w:val="18"/>
              </w:rPr>
              <w:t>V5</w:t>
            </w:r>
          </w:p>
        </w:tc>
        <w:tc>
          <w:tcPr>
            <w:tcW w:type="dxa" w:w="4680"/>
            <w:vAlign w:val="top"/>
            <w:tcMar>
              <w:top w:w="95" w:type="dxa"/>
              <w:start w:w="105" w:type="dxa"/>
              <w:bottom w:w="95" w:type="dxa"/>
              <w:end w:w="105" w:type="dxa"/>
            </w:tcMar>
          </w:tcPr>
          <w:p>
            <w:pPr>
              <w:spacing w:after="40" w:line="254" w:lineRule="auto"/>
            </w:pPr>
            <w:r>
              <w:rPr>
                <w:color w:val="253247"/>
                <w:sz w:val="18"/>
              </w:rPr>
              <w:t>Start on the outdated-title introduction. Bring résumé-versus-Claim comparison forward; show the rejected stronger sentence before the sorting explanation. Keep qualifiers with the Receipts. Treat the next-question test as a practical signal, not a pass/fail diagnosis.</w:t>
            </w:r>
          </w:p>
        </w:tc>
        <w:tc>
          <w:tcPr>
            <w:tcW w:type="dxa" w:w="4536"/>
            <w:vAlign w:val="top"/>
            <w:tcMar>
              <w:top w:w="95" w:type="dxa"/>
              <w:start w:w="105" w:type="dxa"/>
              <w:bottom w:w="95" w:type="dxa"/>
              <w:end w:w="105" w:type="dxa"/>
            </w:tcMar>
          </w:tcPr>
          <w:p>
            <w:pPr>
              <w:spacing w:after="40" w:line="254" w:lineRule="auto"/>
            </w:pPr>
            <w:r>
              <w:rPr>
                <w:color w:val="253247"/>
                <w:sz w:val="18"/>
              </w:rPr>
              <w:t>Reuse Claim/Spine/Receipts, sharper/defensible, verbs, Receipts rule, limits, CTA and Watch Next. Add or adapt an early before/after frame only if the old set lacks one.</w:t>
            </w:r>
          </w:p>
        </w:tc>
      </w:tr>
      <w:tr>
        <w:trPr>
          <w:cantSplit/>
        </w:trPr>
        <w:tc>
          <w:tcPr>
            <w:tcW w:type="dxa" w:w="720"/>
            <w:vAlign w:val="top"/>
            <w:tcMar>
              <w:top w:w="95" w:type="dxa"/>
              <w:start w:w="105" w:type="dxa"/>
              <w:bottom w:w="95" w:type="dxa"/>
              <w:end w:w="105" w:type="dxa"/>
            </w:tcMar>
            <w:shd w:fill="EEF2F6"/>
          </w:tcPr>
          <w:p>
            <w:pPr>
              <w:spacing w:after="40" w:line="254" w:lineRule="auto"/>
            </w:pPr>
            <w:r>
              <w:rPr>
                <w:color w:val="253247"/>
                <w:sz w:val="18"/>
              </w:rPr>
              <w:t>V6</w:t>
            </w:r>
          </w:p>
        </w:tc>
        <w:tc>
          <w:tcPr>
            <w:tcW w:type="dxa" w:w="4680"/>
            <w:vAlign w:val="top"/>
            <w:tcMar>
              <w:top w:w="95" w:type="dxa"/>
              <w:start w:w="105" w:type="dxa"/>
              <w:bottom w:w="95" w:type="dxa"/>
              <w:end w:w="105" w:type="dxa"/>
            </w:tcMar>
            <w:shd w:fill="EEF2F6"/>
          </w:tcPr>
          <w:p>
            <w:pPr>
              <w:spacing w:after="40" w:line="254" w:lineRule="auto"/>
            </w:pPr>
            <w:r>
              <w:rPr>
                <w:color w:val="253247"/>
                <w:sz w:val="18"/>
              </w:rPr>
              <w:t>Replace the opening trigger with the internal offer and one-year do/decide/prove question. Use the shorter sequence. Preserve the spoken “may” in the low-growth read rather than turning it into a certainty.</w:t>
            </w:r>
          </w:p>
        </w:tc>
        <w:tc>
          <w:tcPr>
            <w:tcW w:type="dxa" w:w="4536"/>
            <w:vAlign w:val="top"/>
            <w:tcMar>
              <w:top w:w="95" w:type="dxa"/>
              <w:start w:w="105" w:type="dxa"/>
              <w:bottom w:w="95" w:type="dxa"/>
              <w:end w:w="105" w:type="dxa"/>
            </w:tcMar>
            <w:shd w:fill="EEF2F6"/>
          </w:tcPr>
          <w:p>
            <w:pPr>
              <w:spacing w:after="40" w:line="254" w:lineRule="auto"/>
            </w:pPr>
            <w:r>
              <w:rPr>
                <w:color w:val="253247"/>
                <w:sz w:val="18"/>
              </w:rPr>
              <w:t>Reuse Work/Judgment/Evidence, Monday test, tasks versus judgment, CTA and Watch Next. Update the opening and decision-read wording where needed.</w:t>
            </w:r>
          </w:p>
        </w:tc>
      </w:tr>
      <w:tr>
        <w:trPr>
          <w:cantSplit/>
        </w:trPr>
        <w:tc>
          <w:tcPr>
            <w:tcW w:type="dxa" w:w="720"/>
            <w:vAlign w:val="top"/>
            <w:tcMar>
              <w:top w:w="95" w:type="dxa"/>
              <w:start w:w="105" w:type="dxa"/>
              <w:bottom w:w="95" w:type="dxa"/>
              <w:end w:w="105" w:type="dxa"/>
            </w:tcMar>
          </w:tcPr>
          <w:p>
            <w:pPr>
              <w:spacing w:after="40" w:line="254" w:lineRule="auto"/>
            </w:pPr>
            <w:r>
              <w:rPr>
                <w:color w:val="253247"/>
                <w:sz w:val="18"/>
              </w:rPr>
              <w:t>V7</w:t>
            </w:r>
          </w:p>
        </w:tc>
        <w:tc>
          <w:tcPr>
            <w:tcW w:type="dxa" w:w="4680"/>
            <w:vAlign w:val="top"/>
            <w:tcMar>
              <w:top w:w="95" w:type="dxa"/>
              <w:start w:w="105" w:type="dxa"/>
              <w:bottom w:w="95" w:type="dxa"/>
              <w:end w:w="105" w:type="dxa"/>
            </w:tcMar>
          </w:tcPr>
          <w:p>
            <w:pPr>
              <w:spacing w:after="40" w:line="254" w:lineRule="auto"/>
            </w:pPr>
            <w:r>
              <w:rPr>
                <w:color w:val="253247"/>
                <w:sz w:val="18"/>
              </w:rPr>
              <w:t>Bring CAR forward. Simplify the Complexity comparison to the revised copy. Give “Praise alone is not role design” a strong readable payoff. Use “growth case visible,” not a guarantee of growth.</w:t>
            </w:r>
          </w:p>
        </w:tc>
        <w:tc>
          <w:tcPr>
            <w:tcW w:type="dxa" w:w="4536"/>
            <w:vAlign w:val="top"/>
            <w:tcMar>
              <w:top w:w="95" w:type="dxa"/>
              <w:start w:w="105" w:type="dxa"/>
              <w:bottom w:w="95" w:type="dxa"/>
              <w:end w:w="105" w:type="dxa"/>
            </w:tcMar>
          </w:tcPr>
          <w:p>
            <w:pPr>
              <w:spacing w:after="40" w:line="254" w:lineRule="auto"/>
            </w:pPr>
            <w:r>
              <w:rPr>
                <w:color w:val="253247"/>
                <w:sz w:val="18"/>
              </w:rPr>
              <w:t>Reuse CAR, responsibility/accountability/authority, Return, scope questions, CTA and Watch Next. Adapt the Return and pattern states instead of building another full deck.</w:t>
            </w:r>
          </w:p>
        </w:tc>
      </w:tr>
    </w:tbl>
    <w:p>
      <w:pPr>
        <w:spacing w:after="0"/>
      </w:pPr>
    </w:p>
    <w:p>
      <w:r>
        <w:t>Specific prior-file check: the V4 support deck in the supplied renumbered ZIP still contains “The detail changes. The structure does not.” The new master explicitly allows the order to vary. This is a real synchronization issue, not a preference for another design iteration. [S2; S6]</w:t>
      </w:r>
    </w:p>
    <w:p>
      <w:r>
        <w:t>Keep current thumbnail copy and Watch Next destinations. Check whether the requested V7 ≠ notation correction has already been applied in Code’s workspace; the supplied older V6/V7 manifest uses “is not.” No thumbnail redesign is required for this script-sync task. [S7; D2]</w:t>
      </w:r>
    </w:p>
    <w:p>
      <w:r>
        <w:br w:type="page"/>
      </w:r>
    </w:p>
    <w:p>
      <w:r>
        <w:rPr>
          <w:b/>
          <w:color w:val="A88436"/>
          <w:sz w:val="17"/>
        </w:rPr>
        <w:t>CODE SUPPORTS THE PRODUCTION; RIVERSIDE BUILDS THE FINISHED EDIT</w:t>
      </w:r>
    </w:p>
    <w:p>
      <w:pPr>
        <w:pStyle w:val="Heading1"/>
      </w:pPr>
      <w:r>
        <w:t>8. Who builds what</w:t>
      </w:r>
    </w:p>
    <w:tbl>
      <w:tblPr>
        <w:tblW w:type="auto" w:w="0"/>
        <w:jc w:val="center"/>
        <w:tblLayout w:type="fixed"/>
        <w:tblLook w:firstColumn="1" w:firstRow="1" w:lastColumn="0" w:lastRow="0" w:noHBand="0" w:noVBand="1" w:val="04A0"/>
      </w:tblPr>
      <w:tblGrid>
        <w:gridCol w:w="2160"/>
        <w:gridCol w:w="7776"/>
      </w:tblGrid>
      <w:tr>
        <w:trPr>
          <w:tblHeader/>
        </w:trPr>
        <w:tc>
          <w:tcPr>
            <w:tcW w:type="dxa" w:w="2160"/>
            <w:shd w:fill="112345"/>
            <w:tcMar>
              <w:top w:w="95" w:type="dxa"/>
              <w:start w:w="105" w:type="dxa"/>
              <w:bottom w:w="95" w:type="dxa"/>
              <w:end w:w="105" w:type="dxa"/>
            </w:tcMar>
          </w:tcPr>
          <w:p>
            <w:r>
              <w:rPr>
                <w:b/>
                <w:color w:val="FFFFFF"/>
                <w:sz w:val="20"/>
              </w:rPr>
              <w:t>OWNER</w:t>
            </w:r>
          </w:p>
        </w:tc>
        <w:tc>
          <w:tcPr>
            <w:tcW w:type="dxa" w:w="7776"/>
            <w:shd w:fill="112345"/>
            <w:tcMar>
              <w:top w:w="95" w:type="dxa"/>
              <w:start w:w="105" w:type="dxa"/>
              <w:bottom w:w="95" w:type="dxa"/>
              <w:end w:w="105" w:type="dxa"/>
            </w:tcMar>
          </w:tcPr>
          <w:p>
            <w:r>
              <w:rPr>
                <w:b/>
                <w:color w:val="FFFFFF"/>
                <w:sz w:val="20"/>
              </w:rPr>
              <w:t>RESPONSIBILITY</w:t>
            </w:r>
          </w:p>
        </w:tc>
      </w:tr>
      <w:tr>
        <w:trPr>
          <w:cantSplit/>
        </w:trPr>
        <w:tc>
          <w:tcPr>
            <w:tcW w:type="dxa" w:w="2160"/>
            <w:vAlign w:val="top"/>
            <w:tcMar>
              <w:top w:w="95" w:type="dxa"/>
              <w:start w:w="105" w:type="dxa"/>
              <w:bottom w:w="95" w:type="dxa"/>
              <w:end w:w="105" w:type="dxa"/>
            </w:tcMar>
            <w:shd w:fill="EEF2F6"/>
          </w:tcPr>
          <w:p>
            <w:pPr>
              <w:spacing w:after="40" w:line="254" w:lineRule="auto"/>
            </w:pPr>
            <w:r>
              <w:rPr>
                <w:color w:val="253247"/>
                <w:sz w:val="20"/>
              </w:rPr>
              <w:t>Temidayo</w:t>
            </w:r>
          </w:p>
        </w:tc>
        <w:tc>
          <w:tcPr>
            <w:tcW w:type="dxa" w:w="7776"/>
            <w:vAlign w:val="top"/>
            <w:tcMar>
              <w:top w:w="95" w:type="dxa"/>
              <w:start w:w="105" w:type="dxa"/>
              <w:bottom w:w="95" w:type="dxa"/>
              <w:end w:w="105" w:type="dxa"/>
            </w:tcMar>
            <w:shd w:fill="EEF2F6"/>
          </w:tcPr>
          <w:p>
            <w:pPr>
              <w:spacing w:after="40" w:line="254" w:lineRule="auto"/>
            </w:pPr>
            <w:r>
              <w:rPr>
                <w:color w:val="253247"/>
                <w:sz w:val="20"/>
              </w:rPr>
              <w:t>Record the latest approved scripts and complete endings. Review edits, make final small adjustments, export, and publish.</w:t>
            </w:r>
          </w:p>
        </w:tc>
      </w:tr>
      <w:tr>
        <w:trPr>
          <w:cantSplit/>
        </w:trPr>
        <w:tc>
          <w:tcPr>
            <w:tcW w:type="dxa" w:w="2160"/>
            <w:vAlign w:val="top"/>
            <w:tcMar>
              <w:top w:w="95" w:type="dxa"/>
              <w:start w:w="105" w:type="dxa"/>
              <w:bottom w:w="95" w:type="dxa"/>
              <w:end w:w="105" w:type="dxa"/>
            </w:tcMar>
          </w:tcPr>
          <w:p>
            <w:pPr>
              <w:spacing w:after="40" w:line="254" w:lineRule="auto"/>
            </w:pPr>
            <w:r>
              <w:rPr>
                <w:color w:val="253247"/>
                <w:sz w:val="20"/>
              </w:rPr>
              <w:t>ChatGPT</w:t>
            </w:r>
          </w:p>
        </w:tc>
        <w:tc>
          <w:tcPr>
            <w:tcW w:type="dxa" w:w="7776"/>
            <w:vAlign w:val="top"/>
            <w:tcMar>
              <w:top w:w="95" w:type="dxa"/>
              <w:start w:w="105" w:type="dxa"/>
              <w:bottom w:w="95" w:type="dxa"/>
              <w:end w:w="105" w:type="dxa"/>
            </w:tcMar>
          </w:tcPr>
          <w:p>
            <w:pPr>
              <w:spacing w:after="40" w:line="254" w:lineRule="auto"/>
            </w:pPr>
            <w:r>
              <w:rPr>
                <w:color w:val="253247"/>
                <w:sz w:val="20"/>
              </w:rPr>
              <w:t>Editorial direction, source and script lock, review of final exports, pacing/visual/audio/CTA QA, and chapters from the actual export.</w:t>
            </w:r>
          </w:p>
        </w:tc>
      </w:tr>
      <w:tr>
        <w:trPr>
          <w:cantSplit/>
        </w:trPr>
        <w:tc>
          <w:tcPr>
            <w:tcW w:type="dxa" w:w="2160"/>
            <w:vAlign w:val="top"/>
            <w:tcMar>
              <w:top w:w="95" w:type="dxa"/>
              <w:start w:w="105" w:type="dxa"/>
              <w:bottom w:w="95" w:type="dxa"/>
              <w:end w:w="105" w:type="dxa"/>
            </w:tcMar>
            <w:shd w:fill="EEF2F6"/>
          </w:tcPr>
          <w:p>
            <w:pPr>
              <w:spacing w:after="40" w:line="254" w:lineRule="auto"/>
            </w:pPr>
            <w:r>
              <w:rPr>
                <w:color w:val="253247"/>
                <w:sz w:val="20"/>
              </w:rPr>
              <w:t>Claude Code</w:t>
            </w:r>
          </w:p>
        </w:tc>
        <w:tc>
          <w:tcPr>
            <w:tcW w:type="dxa" w:w="7776"/>
            <w:vAlign w:val="top"/>
            <w:tcMar>
              <w:top w:w="95" w:type="dxa"/>
              <w:start w:w="105" w:type="dxa"/>
              <w:bottom w:w="95" w:type="dxa"/>
              <w:end w:w="105" w:type="dxa"/>
            </w:tcMar>
            <w:shd w:fill="EEF2F6"/>
          </w:tcPr>
          <w:p>
            <w:pPr>
              <w:spacing w:after="40" w:line="254" w:lineRule="auto"/>
            </w:pPr>
            <w:r>
              <w:rPr>
                <w:color w:val="253247"/>
                <w:sz w:val="20"/>
              </w:rPr>
              <w:t>Keep scripts and package references synchronized. Maintain about 6–8 teaching support/reference assets, plus CTA/Watch Next where needed. Update only affected graphic copy or files. Supply exact sentence triggers and the complete editor prompt.</w:t>
            </w:r>
          </w:p>
        </w:tc>
      </w:tr>
      <w:tr>
        <w:trPr>
          <w:cantSplit/>
        </w:trPr>
        <w:tc>
          <w:tcPr>
            <w:tcW w:type="dxa" w:w="2160"/>
            <w:vAlign w:val="top"/>
            <w:tcMar>
              <w:top w:w="95" w:type="dxa"/>
              <w:start w:w="105" w:type="dxa"/>
              <w:bottom w:w="95" w:type="dxa"/>
              <w:end w:w="105" w:type="dxa"/>
            </w:tcMar>
          </w:tcPr>
          <w:p>
            <w:pPr>
              <w:spacing w:after="40" w:line="254" w:lineRule="auto"/>
            </w:pPr>
            <w:r>
              <w:rPr>
                <w:color w:val="253247"/>
                <w:sz w:val="20"/>
              </w:rPr>
              <w:t>Riverside / Co-Creator</w:t>
            </w:r>
          </w:p>
        </w:tc>
        <w:tc>
          <w:tcPr>
            <w:tcW w:type="dxa" w:w="7776"/>
            <w:vAlign w:val="top"/>
            <w:tcMar>
              <w:top w:w="95" w:type="dxa"/>
              <w:start w:w="105" w:type="dxa"/>
              <w:bottom w:w="95" w:type="dxa"/>
              <w:end w:w="105" w:type="dxa"/>
            </w:tcMar>
          </w:tcPr>
          <w:p>
            <w:pPr>
              <w:spacing w:after="40" w:line="254" w:lineRule="auto"/>
            </w:pPr>
            <w:r>
              <w:rPr>
                <w:color w:val="253247"/>
                <w:sz w:val="20"/>
              </w:rPr>
              <w:t>Primary editor and motion-graphics assembler. Build the final animated teaching scenes, B-roll placement, caption treatment, camera moves, music and supported sound effects around the real recorded performance. Use Code’s assets as references or fallback assets, not a mandatory slideshow.</w:t>
            </w:r>
          </w:p>
        </w:tc>
      </w:tr>
      <w:tr>
        <w:trPr>
          <w:cantSplit/>
        </w:trPr>
        <w:tc>
          <w:tcPr>
            <w:tcW w:type="dxa" w:w="2160"/>
            <w:vAlign w:val="top"/>
            <w:tcMar>
              <w:top w:w="95" w:type="dxa"/>
              <w:start w:w="105" w:type="dxa"/>
              <w:bottom w:w="95" w:type="dxa"/>
              <w:end w:w="105" w:type="dxa"/>
            </w:tcMar>
            <w:shd w:fill="EEF2F6"/>
          </w:tcPr>
          <w:p>
            <w:pPr>
              <w:spacing w:after="40" w:line="254" w:lineRule="auto"/>
            </w:pPr>
            <w:r>
              <w:rPr>
                <w:color w:val="253247"/>
                <w:sz w:val="20"/>
              </w:rPr>
              <w:t>Canva</w:t>
            </w:r>
          </w:p>
        </w:tc>
        <w:tc>
          <w:tcPr>
            <w:tcW w:type="dxa" w:w="7776"/>
            <w:vAlign w:val="top"/>
            <w:tcMar>
              <w:top w:w="95" w:type="dxa"/>
              <w:start w:w="105" w:type="dxa"/>
              <w:bottom w:w="95" w:type="dxa"/>
              <w:end w:w="105" w:type="dxa"/>
            </w:tcMar>
            <w:shd w:fill="EEF2F6"/>
          </w:tcPr>
          <w:p>
            <w:pPr>
              <w:spacing w:after="40" w:line="254" w:lineRule="auto"/>
            </w:pPr>
            <w:r>
              <w:rPr>
                <w:color w:val="253247"/>
                <w:sz w:val="20"/>
              </w:rPr>
              <w:t>Thumbnail artwork using approved real portraits, exact locked text and the established navy/white/yellow packaging.</w:t>
            </w:r>
          </w:p>
        </w:tc>
      </w:tr>
    </w:tbl>
    <w:p>
      <w:pPr>
        <w:spacing w:after="0"/>
      </w:pPr>
    </w:p>
    <w:p>
      <w:pPr>
        <w:pStyle w:val="Heading2"/>
      </w:pPr>
      <w:r>
        <w:t>Standing visual and sound rules from V4 onward</w:t>
      </w:r>
    </w:p>
    <w:p>
      <w:r>
        <w:t>True full screen: frameworks, comparisons, numbered structures, substantive B-roll, CTA and Watch Next fill the whole 16:9 canvas. No moving Temidayo behind or around major visuals. Voice continues underneath. Only short callouts may sit over camera.</w:t>
      </w:r>
    </w:p>
    <w:p>
      <w:r>
        <w:t>Mobile legibility: the main point should register quickly, with large type, high contrast and one dominant idea per reveal. Give supporting detail enough hold time to read. Do not confuse “recognizable in 1–2 seconds” with “every framework must disappear after 2 seconds.”</w:t>
      </w:r>
    </w:p>
    <w:p>
      <w:r>
        <w:t>Camera rhythm: use gentle push-ins on insight or tension lines, then occasional pull-backs or returns to the base framing. Aim for about 3–5 deliberate emphasis beats across the video, not an extra set added on top of 3–5 punch-ins. Preserve eye line, headroom and picture quality; no constant pulsing or movement behind full-screen scenes.</w:t>
      </w:r>
    </w:p>
    <w:p>
      <w:r>
        <w:t>Sound and captions: about 4–7 restrained sound accents across the whole edit, including one visual Subscribe cue after value. Use about 2–4 meaningful full-screen B-roll moments where useful. Suppress competing designed/burned-in captions during major visuals. Keep the full spoken content available in the separate subtitle transcript.</w:t>
      </w:r>
    </w:p>
    <w:p>
      <w:r>
        <w:t>Ending: preserve the recorded CTA, Watch Next handoff and final line. Watch Next stays final. Remove unused waiting footage, but allow an intentional final-card hold and a natural music fade. Do not create missing dialogue. If an effect or scene cannot be built, flag that specific item for manual completion.</w:t>
      </w:r>
    </w:p>
    <w:p>
      <w:r>
        <w:br w:type="page"/>
      </w:r>
    </w:p>
    <w:p>
      <w:r>
        <w:rPr>
          <w:b/>
          <w:color w:val="A88436"/>
          <w:sz w:val="17"/>
        </w:rPr>
        <w:t>LOCK THE DIRECTION; EARN THE PROOF</w:t>
      </w:r>
    </w:p>
    <w:p>
      <w:pPr>
        <w:pStyle w:val="Heading1"/>
      </w:pPr>
      <w:r>
        <w:t>9. Research gates, resource routes and sources</w:t>
      </w:r>
    </w:p>
    <w:p>
      <w:r>
        <w:t>Approved treatment principle: recognizable problem → consequential reversal → visible evidence → usable outcome. TubeBuddy remains a language/problem-discovery input, not the editorial strategist. Do not copy a travel or fitness title formula and assume it proves career-topic demand. [D3]</w:t>
      </w:r>
    </w:p>
    <w:p>
      <w:r>
        <w:t>Before each V8–V15 script: record the audience problem, comparable ordinary and unusually strong videos, the proposed title/thumbnail promise, the proof that earns it, the boundary, and the artifact or sentence the viewer receives. Define the comparison denominator. View-to-subscriber ratio is not the same calculation as views relative to comparable channel uploads. Treat outlier patterns as hypotheses, not performance guarantees.</w:t>
      </w:r>
    </w:p>
    <w:p>
      <w:r>
        <w:t>Special gates: V11 needs a documented tool/task example and current verification of claims at scripting. V13 is a 30-day plan unless a real experiment is completed. V14 requires the actual documented sample before any numerical, past-tense headline is publishable. No invented bans, studies, experiments, quotes, outcomes or sample sizes.</w:t>
      </w:r>
    </w:p>
    <w:p>
      <w:pPr>
        <w:pStyle w:val="Heading2"/>
      </w:pPr>
      <w:r>
        <w:t>Resource routes retained, not expanded</w:t>
      </w:r>
    </w:p>
    <w:p>
      <w:r>
        <w:t>V1: Career Evidence Starter. V2: Field Kit. V3: Career Decision Evidence Check. V4: comment participation + Starter, with Keep the Proof secondary. V5: Claim participation + Starter. V6: Decision Check. V7: Field Kit. [S2–S5; D2]</w:t>
      </w:r>
    </w:p>
    <w:p>
      <w:r>
        <w:t>V8 and V10: Keep the Proof. V9, V11, V13, V14 and V15: Field Kit. V12: Decision Check. V16 and V17: Keep the Proof. V18, V19 and V22: Decision Check. V20, V21, V23–V26 and V28–V30: Field Kit. V27: soft/book route. These forward routes are carried from September 7, not additional spoken asks. Final scripts should use only an earned, relevant route. [S1]</w:t>
      </w:r>
    </w:p>
    <w:p>
      <w:pPr>
        <w:pStyle w:val="Heading2"/>
      </w:pPr>
      <w:r>
        <w:t>Source register</w:t>
      </w:r>
    </w:p>
    <w:p>
      <w:r>
        <w:t>[S1] Capability_Formation_YouTube_Roadmap_1-30_REVISED_Sep7_2026.docx. Baseline 1–30 sequence, retained V16–V30 entries, resource routes, and V31 carry-forward. Historical calendar wording in that file is not copied into this edition.</w:t>
      </w:r>
    </w:p>
    <w:p>
      <w:r>
        <w:t>[S2] Latest uploaded FINAL revised career-story master, labeled Video 5 in the source; canonical V4. [S3] Latest uploaded FINAL revised legibility master, labeled Video 4 in the source; canonical V5. [S4] Latest FINAL revised internal-role master, V6. [S5] Latest FINAL revised workload/CAR master, V7. Exact original filenames and SHA-256 values are in Source_Lock_Manifest.json inside the handoff bundle.</w:t>
      </w:r>
    </w:p>
    <w:p>
      <w:r>
        <w:t>[S6] Video_4_and_5_FINAL_RENUMBERED_Production_Packages (1).zip. Prior asset/deck/map comparison reference. [S7] Video_6_and_7_FINAL_REVISED_Production_Packages.zip and V6_V7_FINAL_MANIFEST.md. Prior asset/deck/map comparison reference.</w:t>
      </w:r>
    </w:p>
    <w:p>
      <w:r>
        <w:t>[D1] Standing user-approved audience and production operating rules. [D2] Explicit decisions in this conversation: V4/V5 swap, current thumbnail copy, published V1–V3, resource routes, and camera zoom-in/zoom-out instruction from V4 onward. [D3] User approval of the preceding V8–V15 outlier-informed treatment. This edition consolidates those decisions; it does not independently validate the external performance examples.</w:t>
      </w:r>
    </w:p>
    <w:sectPr w:rsidR="00FC693F" w:rsidRPr="0006063C" w:rsidSect="00034616">
      <w:headerReference w:type="default" r:id="rId9"/>
      <w:footerReference w:type="default" r:id="rId10"/>
      <w:pgSz w:w="12240" w:h="15840"/>
      <w:pgMar w:top="936" w:right="1152" w:bottom="864"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276"/>
        <w:sz w:val="16"/>
      </w:rPr>
      <w:t xml:space="preserve">LOCKED ROADMAP  |  SEPTEMBER 9,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A88436"/>
        <w:sz w:val="16"/>
      </w:rPr>
      <w:t>TEMIDAYO AFONJA  |  YOUTUBE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2532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Calibri" w:hAnsi="Calibri"/>
      <w:b/>
      <w:bCs/>
      <w:color w:val="112345"/>
      <w:sz w:val="38"/>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112345"/>
      <w:sz w:val="26"/>
      <w:szCs w:val="26"/>
    </w:rPr>
  </w:style>
  <w:style w:type="paragraph" w:styleId="Heading3">
    <w:name w:val="heading 3"/>
    <w:basedOn w:val="Normal"/>
    <w:next w:val="Normal"/>
    <w:link w:val="Heading3Char"/>
    <w:uiPriority w:val="9"/>
    <w:unhideWhenUsed/>
    <w:qFormat/>
    <w:rsid w:val="00FC693F"/>
    <w:pPr>
      <w:keepNext/>
      <w:keepLines/>
      <w:spacing w:before="220" w:after="140"/>
      <w:outlineLvl w:val="2"/>
    </w:pPr>
    <w:rPr>
      <w:rFonts w:asciiTheme="majorHAnsi" w:eastAsiaTheme="majorEastAsia" w:hAnsiTheme="majorHAnsi" w:cstheme="majorBidi" w:ascii="Calibri" w:hAnsi="Calibri"/>
      <w:b/>
      <w:bCs/>
      <w:color w:val="1123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00"/>
      <w:contextualSpacing/>
    </w:pPr>
    <w:rPr>
      <w:rFonts w:asciiTheme="majorHAnsi" w:eastAsiaTheme="majorEastAsia" w:hAnsiTheme="majorHAnsi" w:cstheme="majorBidi" w:ascii="Calibri" w:hAnsi="Calibri"/>
      <w:b/>
      <w:color w:val="11234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YouTube Roadmap 1-30 | September 9, 2026 | Locked update</dc:title>
  <dc:subject>Outlier-informed V8-V15 direction; latest V4-V7 script lock; production handoff.</dc:subject>
  <dc:creator>Temidayo Afonja</dc:creator>
  <cp:keywords/>
  <dc:description>generated by python-docx</dc:description>
  <cp:lastModifiedBy/>
  <cp:revision>1</cp:revision>
  <dcterms:created xsi:type="dcterms:W3CDTF">2026-09-09T10:51:46Z</dcterms:created>
  <dcterms:modified xsi:type="dcterms:W3CDTF">2026-09-09T10:51:46Z</dcterms:modified>
  <cp:category/>
</cp:coreProperties>
</file>