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7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“Building something from scratch does not mean building it alone.”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Show Your Impact at Work When You Built It From Scratch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Building something from scratch does not mean building it alone.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distinction matters when you explain foundational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may have led the design.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Created the operating rhythm.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Clarified ownership.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Built the governance.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Or brought several functions together.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the outcome may still have been team-based.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instead of saying: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“I built everything,”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ask: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part of the infrastructure was I responsible for making possible?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gives you a stronger story because it makes your judgment visible without inflating your contribution.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