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| SYNCHRONIZED PRODUCTION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I’ve Seen Who Gets the Bigger Role and Why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Package QA report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New public number  </w:t>
      </w:r>
      <w:r>
        <w:rPr>
          <w:sz w:val="21"/>
        </w:rPr>
        <w:t>V7</w:t>
      </w: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Thursday, September 17, 2026 | 12:57 PM CT</w:t>
      </w:r>
    </w:p>
    <w:p>
      <w:pPr>
        <w:spacing w:after="80"/>
      </w:pPr>
      <w:r>
        <w:rPr>
          <w:b/>
          <w:color w:val="8A6D1E"/>
          <w:sz w:val="20"/>
        </w:rPr>
        <w:t xml:space="preserve">Checks run  </w:t>
      </w:r>
      <w:r>
        <w:rPr>
          <w:sz w:val="21"/>
        </w:rPr>
        <w:t>21</w:t>
      </w:r>
    </w:p>
    <w:p>
      <w:pPr>
        <w:spacing w:after="80"/>
      </w:pPr>
      <w:r>
        <w:rPr>
          <w:b/>
          <w:color w:val="8A6D1E"/>
          <w:sz w:val="20"/>
        </w:rPr>
        <w:t xml:space="preserve">Passes  </w:t>
      </w:r>
      <w:r>
        <w:rPr>
          <w:sz w:val="21"/>
        </w:rPr>
        <w:t>21</w:t>
      </w:r>
    </w:p>
    <w:p>
      <w:pPr>
        <w:spacing w:after="80"/>
      </w:pPr>
      <w:r>
        <w:rPr>
          <w:b/>
          <w:color w:val="8A6D1E"/>
          <w:sz w:val="20"/>
        </w:rPr>
        <w:t xml:space="preserve">Failures  </w:t>
      </w:r>
      <w:r>
        <w:rPr>
          <w:sz w:val="21"/>
        </w:rPr>
        <w:t>0</w:t>
      </w:r>
    </w:p>
    <w:p>
      <w:pPr>
        <w:spacing w:after="80"/>
      </w:pPr>
      <w:r>
        <w:rPr>
          <w:b/>
          <w:color w:val="8A6D1E"/>
          <w:sz w:val="20"/>
        </w:rPr>
        <w:t xml:space="preserve">Spoken words  </w:t>
      </w:r>
      <w:r>
        <w:rPr>
          <w:sz w:val="21"/>
        </w:rPr>
        <w:t>1,170</w:t>
      </w:r>
    </w:p>
    <w:p>
      <w:pPr>
        <w:spacing w:after="80"/>
      </w:pPr>
      <w:r>
        <w:rPr>
          <w:b/>
          <w:color w:val="8A6D1E"/>
          <w:sz w:val="20"/>
        </w:rPr>
        <w:t xml:space="preserve">Thought-block parity  </w:t>
      </w:r>
      <w:r>
        <w:rPr>
          <w:sz w:val="21"/>
        </w:rPr>
        <w:t>exact and in order</w:t>
      </w:r>
    </w:p>
    <w:p>
      <w:pPr>
        <w:spacing w:after="80"/>
      </w:pPr>
      <w:r>
        <w:rPr>
          <w:b/>
          <w:color w:val="8A6D1E"/>
          <w:sz w:val="20"/>
        </w:rPr>
        <w:t xml:space="preserve">Visual assets  </w:t>
      </w:r>
      <w:r>
        <w:rPr>
          <w:sz w:val="21"/>
        </w:rPr>
        <w:t>20 rendered teaching and end-card states across 15 active families, all 1920 x 1080, plus one phone-size contact sheet, which is a proof sheet of those states and not a state</w:t>
      </w:r>
    </w:p>
    <w:p>
      <w:pPr>
        <w:spacing w:after="80"/>
      </w:pPr>
      <w:r>
        <w:rPr>
          <w:b/>
          <w:color w:val="8A6D1E"/>
          <w:sz w:val="20"/>
        </w:rPr>
        <w:t xml:space="preserve">Shorts  </w:t>
      </w:r>
      <w:r>
        <w:rPr>
          <w:sz w:val="21"/>
        </w:rPr>
        <w:t>3 candidates, every line verbatim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EVERY CHECK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3888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CHECK</w:t>
            </w:r>
          </w:p>
        </w:tc>
        <w:tc>
          <w:tcPr>
            <w:tcW w:type="dxa" w:w="720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</w:r>
          </w:p>
        </w:tc>
        <w:tc>
          <w:tcPr>
            <w:tcW w:type="dxa" w:w="5040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DETAIL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Approved introduction restored exactly once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after STORY LOOP, before WHAT HAPPENS BEFORE THE TITLE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BEAST MODE body preserved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38 paragraphs preserved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Only the approved intro and the approved opening were added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3 added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Thought-block stream matches the master exactly and in order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41 paragraphs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Title matches the locked map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I’ve Seen Who Gets the Bigger Role and Why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Thumbnail matches the locked map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THEY CHOSE SOMEONE ELSE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Every cue resolves to one location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15 families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Every mapped state exists as a rendered file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20 states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active reference to a retired asset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none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All 60 brief triggers still resolve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verified against the reconciled script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Exactly three candidate Shorts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three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Every Short line verbatim from the reconciled master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checked sentence by sentence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One resource at most, and the approved one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Career Evidence Starter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Watch Next owns the closing passage alone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full screen from the start of its spoken passage; no teaching card shares it and there is no return to camera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paragraph carries two cards without a sequence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0 paragraphs carry two cards, each with entry and exit words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Every early cutaway is in the map with a state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4 opening steps, 3 of them full screen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Early entry and exit words are in the paragraphs they name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checked against the reconciled paragraphs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camera or full-screen mode conflicts with the brief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every full-screen step names a state; every camera step names none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Every brief trigger resolves by section and purpose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numbered against the reconciled script, not the intake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Shorts carry complete lists, clear referents and one action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33 editorial rules checked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Teaching states counted apart from the contact sheet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20 states; the contact sheet is listed separately</w:t>
            </w:r>
          </w:p>
        </w:tc>
      </w:tr>
    </w:tbl>
    <w:p>
      <w:pPr>
        <w:spacing w:after="120"/>
      </w:pP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PERFORMED HERE, AND DEFERRED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rPr>
          <w:tblHeader w:val="true"/>
        </w:trPr>
        <w:tc>
          <w:tcPr>
            <w:tcW w:type="dxa" w:w="3744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</w:r>
          </w:p>
        </w:tc>
        <w:tc>
          <w:tcPr>
            <w:tcW w:type="dxa" w:w="5904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STATUS</w:t>
            </w:r>
          </w:p>
        </w:tc>
      </w:tr>
      <w:tr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Source reconciliation, parity, word counts</w:t>
            </w:r>
          </w:p>
        </w:tc>
        <w:tc>
          <w:tcPr>
            <w:tcW w:type="dxa" w:w="59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Performed, automated, reported above.</w:t>
            </w:r>
          </w:p>
        </w:tc>
      </w:tr>
      <w:tr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Asset rendering and 1920 x 1080 check</w:t>
            </w:r>
          </w:p>
        </w:tc>
        <w:tc>
          <w:tcPr>
            <w:tcW w:type="dxa" w:w="59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Performed. Every state re-rendered and measured.</w:t>
            </w:r>
          </w:p>
        </w:tc>
      </w:tr>
      <w:tr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Mobile legibility</w:t>
            </w:r>
          </w:p>
        </w:tc>
        <w:tc>
          <w:tcPr>
            <w:tcW w:type="dxa" w:w="59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Performed by phone-size contact sheet inspection.</w:t>
            </w:r>
          </w:p>
        </w:tc>
      </w:tr>
      <w:tr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Final runtime, audio mix, footage review</w:t>
            </w:r>
          </w:p>
        </w:tc>
        <w:tc>
          <w:tcPr>
            <w:tcW w:type="dxa" w:w="59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Deferred. Requires the finished export.</w:t>
            </w:r>
          </w:p>
        </w:tc>
      </w:tr>
      <w:tr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SRT and chapters</w:t>
            </w:r>
          </w:p>
        </w:tc>
        <w:tc>
          <w:tcPr>
            <w:tcW w:type="dxa" w:w="59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Deferred. Requires the finished export.</w:t>
            </w:r>
          </w:p>
        </w:tc>
      </w:tr>
      <w:tr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Live-link availability</w:t>
            </w:r>
          </w:p>
        </w:tc>
        <w:tc>
          <w:tcPr>
            <w:tcW w:type="dxa" w:w="59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Deferred. Must be rechecked at upload.</w:t>
            </w:r>
          </w:p>
        </w:tc>
      </w:tr>
      <w:tr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Audience retention</w:t>
            </w:r>
          </w:p>
        </w:tc>
        <w:tc>
          <w:tcPr>
            <w:tcW w:type="dxa" w:w="59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Not measured and not claimed.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