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8"/>
        </w:rPr>
        <w:t>CAPABILITY FORMATION | VIDEO 8</w:t>
      </w:r>
    </w:p>
    <w:p>
      <w:pPr>
        <w:jc w:val="center"/>
      </w:pPr>
      <w:r>
        <w:rPr>
          <w:rFonts w:ascii="Aptos Display" w:hAnsi="Aptos Display"/>
          <w:b/>
          <w:sz w:val="36"/>
        </w:rPr>
        <w:t>How to Show Your Impact at Work When You Built It From Scratch</w:t>
      </w:r>
    </w:p>
    <w:p>
      <w:pPr>
        <w:jc w:val="center"/>
      </w:pPr>
      <w:r>
        <w:rPr>
          <w:i/>
          <w:sz w:val="18"/>
        </w:rPr>
        <w:t>FINAL REVISED RECORDING MASTER | Friday, September 11, 2026 | 1:20 PM CT</w:t>
      </w:r>
    </w:p>
    <w:tbl>
      <w:tblPr>
        <w:tblStyle w:val="TableGrid"/>
        <w:tblW w:type="auto" w:w="0"/>
        <w:tblLook w:firstColumn="1" w:firstRow="1" w:lastColumn="0" w:lastRow="0" w:noHBand="0" w:noVBand="1" w:val="04A0"/>
      </w:tblPr>
      <w:tblGrid>
        <w:gridCol w:w="5184"/>
        <w:gridCol w:w="5184"/>
      </w:tblGrid>
      <w:tr>
        <w:tc>
          <w:tcPr>
            <w:tcW w:type="dxa" w:w="5184"/>
          </w:tcPr>
          <w:p>
            <w:r/>
            <w:r>
              <w:rPr>
                <w:rFonts w:ascii="Aptos" w:hAnsi="Aptos"/>
                <w:b/>
                <w:sz w:val="19"/>
              </w:rPr>
              <w:t>Title</w:t>
            </w:r>
          </w:p>
        </w:tc>
        <w:tc>
          <w:tcPr>
            <w:tcW w:type="dxa" w:w="5184"/>
          </w:tcPr>
          <w:p>
            <w:r/>
            <w:r>
              <w:rPr>
                <w:rFonts w:ascii="Aptos" w:hAnsi="Aptos"/>
                <w:b w:val="0"/>
                <w:sz w:val="19"/>
              </w:rPr>
              <w:t>How to Show Your Impact at Work When You Built It From Scratch</w:t>
            </w:r>
          </w:p>
        </w:tc>
      </w:tr>
      <w:tr>
        <w:tc>
          <w:tcPr>
            <w:tcW w:type="dxa" w:w="5184"/>
          </w:tcPr>
          <w:p>
            <w:r/>
            <w:r>
              <w:rPr>
                <w:rFonts w:ascii="Aptos" w:hAnsi="Aptos"/>
                <w:b/>
                <w:sz w:val="19"/>
              </w:rPr>
              <w:t>Thumbnail</w:t>
            </w:r>
          </w:p>
        </w:tc>
        <w:tc>
          <w:tcPr>
            <w:tcW w:type="dxa" w:w="5184"/>
          </w:tcPr>
          <w:p>
            <w:r/>
            <w:r>
              <w:rPr>
                <w:rFonts w:ascii="Aptos" w:hAnsi="Aptos"/>
                <w:b w:val="0"/>
                <w:sz w:val="19"/>
              </w:rPr>
              <w:t>NOW IT LOOKS EASY</w:t>
            </w:r>
          </w:p>
        </w:tc>
      </w:tr>
      <w:tr>
        <w:tc>
          <w:tcPr>
            <w:tcW w:type="dxa" w:w="5184"/>
          </w:tcPr>
          <w:p>
            <w:r/>
            <w:r>
              <w:rPr>
                <w:rFonts w:ascii="Aptos" w:hAnsi="Aptos"/>
                <w:b/>
                <w:sz w:val="19"/>
              </w:rPr>
              <w:t>Framework</w:t>
            </w:r>
          </w:p>
        </w:tc>
        <w:tc>
          <w:tcPr>
            <w:tcW w:type="dxa" w:w="5184"/>
          </w:tcPr>
          <w:p>
            <w:r/>
            <w:r>
              <w:rPr>
                <w:rFonts w:ascii="Aptos" w:hAnsi="Aptos"/>
                <w:b w:val="0"/>
                <w:sz w:val="19"/>
              </w:rPr>
              <w:t>Before | My Part | Judgment | Proof; evidence levels: Existence | Use | Effect</w:t>
            </w:r>
          </w:p>
        </w:tc>
      </w:tr>
      <w:tr>
        <w:tc>
          <w:tcPr>
            <w:tcW w:type="dxa" w:w="5184"/>
          </w:tcPr>
          <w:p>
            <w:r/>
            <w:r>
              <w:rPr>
                <w:rFonts w:ascii="Aptos" w:hAnsi="Aptos"/>
                <w:b/>
                <w:sz w:val="19"/>
              </w:rPr>
              <w:t>Resource route</w:t>
            </w:r>
          </w:p>
        </w:tc>
        <w:tc>
          <w:tcPr>
            <w:tcW w:type="dxa" w:w="5184"/>
          </w:tcPr>
          <w:p>
            <w:r/>
            <w:r>
              <w:rPr>
                <w:rFonts w:ascii="Aptos" w:hAnsi="Aptos"/>
                <w:b w:val="0"/>
                <w:sz w:val="19"/>
              </w:rPr>
              <w:t>Keep the Proof (description/pinned comment; not a second spoken CTA)</w:t>
            </w:r>
          </w:p>
        </w:tc>
      </w:tr>
      <w:tr>
        <w:tc>
          <w:tcPr>
            <w:tcW w:type="dxa" w:w="5184"/>
          </w:tcPr>
          <w:p>
            <w:r/>
            <w:r>
              <w:rPr>
                <w:rFonts w:ascii="Aptos" w:hAnsi="Aptos"/>
                <w:b/>
                <w:sz w:val="19"/>
              </w:rPr>
              <w:t>Watch Next</w:t>
            </w:r>
          </w:p>
        </w:tc>
        <w:tc>
          <w:tcPr>
            <w:tcW w:type="dxa" w:w="5184"/>
          </w:tcPr>
          <w:p>
            <w:r/>
            <w:r>
              <w:rPr>
                <w:rFonts w:ascii="Aptos" w:hAnsi="Aptos"/>
                <w:b w:val="0"/>
                <w:sz w:val="19"/>
              </w:rPr>
              <w:t>Video 9: How to Change Industries Without Starting Over</w:t>
            </w:r>
          </w:p>
        </w:tc>
      </w:tr>
      <w:tr>
        <w:tc>
          <w:tcPr>
            <w:tcW w:type="dxa" w:w="5184"/>
          </w:tcPr>
          <w:p>
            <w:r/>
            <w:r>
              <w:rPr>
                <w:rFonts w:ascii="Aptos" w:hAnsi="Aptos"/>
                <w:b/>
                <w:sz w:val="19"/>
              </w:rPr>
              <w:t>Editorial standard</w:t>
            </w:r>
          </w:p>
        </w:tc>
        <w:tc>
          <w:tcPr>
            <w:tcW w:type="dxa" w:w="5184"/>
          </w:tcPr>
          <w:p>
            <w:r/>
            <w:r>
              <w:rPr>
                <w:rFonts w:ascii="Aptos" w:hAnsi="Aptos"/>
                <w:b w:val="0"/>
                <w:sz w:val="19"/>
              </w:rPr>
              <w:t>Recognizable problem → tension/reversal → framework → evidence → application → one primary action. Personal experience is warrant, not the destination.</w:t>
            </w:r>
          </w:p>
        </w:tc>
      </w:tr>
    </w:tbl>
    <w:p/>
    <w:p>
      <w:r>
        <w:rPr>
          <w:b/>
          <w:sz w:val="24"/>
        </w:rPr>
        <w:t>RECORDING SCRIPT STARTS HERE</w:t>
      </w:r>
    </w:p>
    <w:p>
      <w:r>
        <w:rPr>
          <w:b/>
          <w:sz w:val="22"/>
        </w:rPr>
        <w:t>HOOK | Success can hide how hard the work was</w:t>
      </w:r>
    </w:p>
    <w:p>
      <w:pPr>
        <w:spacing w:after="100" w:line="252" w:lineRule="auto"/>
      </w:pPr>
      <w:r>
        <w:t>One of the strangest things about building something from scratch is that if you do it well enough, eventually nobody can see how hard it was.</w:t>
      </w:r>
    </w:p>
    <w:p>
      <w:pPr>
        <w:spacing w:after="100" w:line="252" w:lineRule="auto"/>
      </w:pPr>
      <w:r>
        <w:t>The process exists. People use it. The decisions have become routine. And now the uncertainty you had to solve at the beginning has disappeared from view.</w:t>
      </w:r>
    </w:p>
    <w:p>
      <w:pPr>
        <w:spacing w:after="100" w:line="252" w:lineRule="auto"/>
      </w:pPr>
      <w:r>
        <w:t>I have been the first person in a role more than once. In one of those roles, inside a regulated life sciences organization, I was brought in to build a capability function that did not exist in that form before.</w:t>
      </w:r>
    </w:p>
    <w:p>
      <w:pPr>
        <w:spacing w:after="100" w:line="252" w:lineRule="auto"/>
      </w:pPr>
      <w:r>
        <w:t>Once foundational work starts operating, ‘I built it’ is not enough. A person who was not there still cannot see what was missing, what you had to work out, or what the evidence actually supports.</w:t>
      </w:r>
    </w:p>
    <w:p>
      <w:pPr>
        <w:spacing w:after="100" w:line="252" w:lineRule="auto"/>
      </w:pPr>
      <w:r>
        <w:t>So I use four things: the Before, My Part, the Judgment, and the Proof.</w:t>
      </w:r>
    </w:p>
    <w:p>
      <w:r>
        <w:rPr>
          <w:b/>
          <w:sz w:val="22"/>
        </w:rPr>
        <w:t>THE PROBLEM | Finished work hides unfinished conditions</w:t>
      </w:r>
    </w:p>
    <w:p>
      <w:pPr>
        <w:spacing w:after="100" w:line="252" w:lineRule="auto"/>
      </w:pPr>
      <w:r>
        <w:t>Foundational work is easy to lose because the finished thing hides the conditions you started with.</w:t>
      </w:r>
    </w:p>
    <w:p>
      <w:pPr>
        <w:spacing w:after="100" w:line="252" w:lineRule="auto"/>
      </w:pPr>
      <w:r>
        <w:t>You say, ‘I built the process.’ The listener sees a process. You say, ‘I created the framework.’ They see a framework. What they do not see is the uncertainty before it existed: conflicting expectations, the missing rule, the tradeoffs, the decisions that had no obvious owner.</w:t>
      </w:r>
    </w:p>
    <w:p>
      <w:pPr>
        <w:spacing w:after="100" w:line="252" w:lineRule="auto"/>
      </w:pPr>
      <w:r>
        <w:t>The solution is not to make the story more dramatic. It is to put the missing information back.</w:t>
      </w:r>
    </w:p>
    <w:p>
      <w:r>
        <w:rPr>
          <w:b/>
          <w:sz w:val="22"/>
        </w:rPr>
        <w:t>1 | BEFORE: Reconstruct what was true before your solution</w:t>
      </w:r>
    </w:p>
    <w:p>
      <w:pPr>
        <w:spacing w:after="100" w:line="252" w:lineRule="auto"/>
      </w:pPr>
      <w:r>
        <w:t>Ask: what could people not do consistently? What decision had no shared rule? What had to be renegotiated every time because there was no agreed way through?</w:t>
      </w:r>
    </w:p>
    <w:p>
      <w:pPr>
        <w:spacing w:after="100" w:line="252" w:lineRule="auto"/>
      </w:pPr>
      <w:r>
        <w:t>Be careful with ‘nothing existed before me.’ People may already have been doing useful work informally. Your contribution may have been connecting it, making it repeatable, clarifying ownership, or giving it a place to sit.</w:t>
      </w:r>
    </w:p>
    <w:p>
      <w:pPr>
        <w:spacing w:after="100" w:line="252" w:lineRule="auto"/>
      </w:pPr>
      <w:r>
        <w:t>A weak Before is ‘It was chaos.’ A stronger Before is ‘There was no shared way to prioritize requests or decide which issues needed escalation.’</w:t>
      </w:r>
    </w:p>
    <w:p>
      <w:r>
        <w:rPr>
          <w:b/>
          <w:sz w:val="22"/>
        </w:rPr>
        <w:t>2 | MY PART: Make attribution accurate</w:t>
      </w:r>
    </w:p>
    <w:p>
      <w:pPr>
        <w:spacing w:after="100" w:line="252" w:lineRule="auto"/>
      </w:pPr>
      <w:r>
        <w:t>Now name your part. If somebody else held the final decision, say you developed the options or made the recommendation. If the team designed the process, name the part you led.</w:t>
      </w:r>
    </w:p>
    <w:p>
      <w:pPr>
        <w:spacing w:after="100" w:line="252" w:lineRule="auto"/>
      </w:pPr>
      <w:r>
        <w:t>You do not need sole credit to make your contribution legible. You need accurate attribution.</w:t>
      </w:r>
    </w:p>
    <w:p>
      <w:r>
        <w:rPr>
          <w:b/>
          <w:sz w:val="22"/>
        </w:rPr>
        <w:t>3 | JUDGMENT: Show what was not obvious</w:t>
      </w:r>
    </w:p>
    <w:p>
      <w:pPr>
        <w:spacing w:after="100" w:line="252" w:lineRule="auto"/>
      </w:pPr>
      <w:r>
        <w:t>If you created an intake form, the form may be the least interesting part. The judgment could have been deciding what the team would accept, what required an exception, who could change priority, or how two competing needs would be resolved.</w:t>
      </w:r>
    </w:p>
    <w:p>
      <w:pPr>
        <w:spacing w:after="100" w:line="252" w:lineRule="auto"/>
      </w:pPr>
      <w:r>
        <w:t>Ask: what was not obvious at the start? What options existed? What did I recommend, decide, or bring into agreement? Which constraint made that choice difficult?</w:t>
      </w:r>
    </w:p>
    <w:p>
      <w:r>
        <w:rPr>
          <w:b/>
          <w:sz w:val="22"/>
        </w:rPr>
        <w:t>4 | PROOF: Keep only what the evidence supports</w:t>
      </w:r>
    </w:p>
    <w:p>
      <w:pPr>
        <w:spacing w:after="100" w:line="252" w:lineRule="auto"/>
      </w:pPr>
      <w:r>
        <w:t>For foundational work, I separate three levels of evidence: Existence, Use, Effect.</w:t>
      </w:r>
    </w:p>
    <w:p>
      <w:pPr>
        <w:spacing w:after="100" w:line="252" w:lineRule="auto"/>
      </w:pPr>
      <w:r>
        <w:t>Existence means the process, framework, or function was created. Use means people actually adopted it. Effect means you have evidence that something important changed because of the work.</w:t>
      </w:r>
    </w:p>
    <w:p>
      <w:pPr>
        <w:spacing w:after="100" w:line="252" w:lineRule="auto"/>
      </w:pPr>
      <w:r>
        <w:t>Those are not interchangeable. A process can exist without being used. It can be used without producing the outcome you hoped for. And an outcome can have several causes.</w:t>
      </w:r>
    </w:p>
    <w:p>
      <w:pPr>
        <w:spacing w:after="100" w:line="252" w:lineRule="auto"/>
      </w:pPr>
      <w:r>
        <w:t>Do not jump from existence to effect because effect sounds more impressive. Precision makes the story more credible.</w:t>
      </w:r>
    </w:p>
    <w:p>
      <w:r>
        <w:rPr>
          <w:b/>
          <w:sz w:val="22"/>
        </w:rPr>
        <w:t>EVIDENCE BOUNDARY | Do not take what you are not allowed to keep</w:t>
      </w:r>
    </w:p>
    <w:p>
      <w:pPr>
        <w:spacing w:after="100" w:line="252" w:lineRule="auto"/>
      </w:pPr>
      <w:r>
        <w:t>Proof does not mean taking your employer's files. Keep only information you are permitted to retain. Removing a name does not create permission to keep restricted material.</w:t>
      </w:r>
    </w:p>
    <w:p>
      <w:pPr>
        <w:spacing w:after="100" w:line="252" w:lineRule="auto"/>
      </w:pPr>
      <w:r>
        <w:t>Your own written account can preserve the structure of the evidence without preserving confidential material.</w:t>
      </w:r>
    </w:p>
    <w:p>
      <w:r>
        <w:rPr>
          <w:b/>
          <w:sz w:val="22"/>
        </w:rPr>
        <w:t>THE FOUR-SENTENCE IMPACT ACCOUNT</w:t>
      </w:r>
    </w:p>
    <w:p>
      <w:pPr>
        <w:spacing w:after="100" w:line="252" w:lineRule="auto"/>
      </w:pPr>
      <w:r>
        <w:t>Put it together in four sentences.</w:t>
      </w:r>
    </w:p>
    <w:p>
      <w:pPr>
        <w:spacing w:after="100" w:line="252" w:lineRule="auto"/>
      </w:pPr>
      <w:r>
        <w:t>Before: what was true before the work existed?</w:t>
      </w:r>
    </w:p>
    <w:p>
      <w:pPr>
        <w:spacing w:after="100" w:line="252" w:lineRule="auto"/>
      </w:pPr>
      <w:r>
        <w:t>My Part: what did I personally own, recommend, or lead?</w:t>
      </w:r>
    </w:p>
    <w:p>
      <w:pPr>
        <w:spacing w:after="100" w:line="252" w:lineRule="auto"/>
      </w:pPr>
      <w:r>
        <w:t>Judgment: what did I have to work out that was not obvious?</w:t>
      </w:r>
    </w:p>
    <w:p>
      <w:pPr>
        <w:spacing w:after="100" w:line="252" w:lineRule="auto"/>
      </w:pPr>
      <w:r>
        <w:t>Proof: what is the strongest result I can support without overstating causation?</w:t>
      </w:r>
    </w:p>
    <w:p>
      <w:pPr>
        <w:spacing w:after="100" w:line="252" w:lineRule="auto"/>
      </w:pPr>
      <w:r>
        <w:t>Then remove the employer name and internal acronyms. Can a stranger still understand the contribution? If yes, the work is becoming portable enough to explain.</w:t>
      </w:r>
    </w:p>
    <w:p>
      <w:r>
        <w:rPr>
          <w:b/>
          <w:sz w:val="22"/>
        </w:rPr>
        <w:t>CLOSE | Do not let successful work disappear</w:t>
      </w:r>
    </w:p>
    <w:p>
      <w:pPr>
        <w:spacing w:after="100" w:line="252" w:lineRule="auto"/>
      </w:pPr>
      <w:r>
        <w:t>Choose one thing people now take for granted because it works. Write the four sentences.</w:t>
      </w:r>
    </w:p>
    <w:p>
      <w:pPr>
        <w:spacing w:after="100" w:line="252" w:lineRule="auto"/>
      </w:pPr>
      <w:r>
        <w:t>A system looking easy now does not mean it was easy to build.</w:t>
      </w:r>
    </w:p>
    <w:p>
      <w:pPr>
        <w:spacing w:after="100" w:line="252" w:lineRule="auto"/>
      </w:pPr>
      <w:r>
        <w:t>Your job is not to make the story bigger. Your job is to make the invisible judgment visible.</w:t>
      </w:r>
    </w:p>
    <w:p>
      <w:r>
        <w:br w:type="page"/>
      </w:r>
    </w:p>
    <w:p>
      <w:r>
        <w:rPr>
          <w:b/>
          <w:sz w:val="24"/>
        </w:rPr>
        <w:t>MAJOR VISUAL AND MOTION-GRAPHIC MAP</w:t>
      </w:r>
    </w:p>
    <w:tbl>
      <w:tblPr>
        <w:tblStyle w:val="TableGrid"/>
        <w:tblW w:type="auto" w:w="0"/>
        <w:tblLook w:firstColumn="1" w:firstRow="1" w:lastColumn="0" w:lastRow="0" w:noHBand="0" w:noVBand="1" w:val="04A0"/>
      </w:tblPr>
      <w:tblGrid>
        <w:gridCol w:w="5184"/>
        <w:gridCol w:w="5184"/>
      </w:tblGrid>
      <w:tr>
        <w:tc>
          <w:tcPr>
            <w:tcW w:type="dxa" w:w="5184"/>
          </w:tcPr>
          <w:p>
            <w:r/>
            <w:r>
              <w:rPr>
                <w:rFonts w:ascii="Aptos" w:hAnsi="Aptos"/>
                <w:b/>
                <w:sz w:val="19"/>
              </w:rPr>
              <w:t>MOMENT</w:t>
            </w:r>
          </w:p>
        </w:tc>
        <w:tc>
          <w:tcPr>
            <w:tcW w:type="dxa" w:w="5184"/>
          </w:tcPr>
          <w:p>
            <w:r/>
            <w:r>
              <w:rPr>
                <w:rFonts w:ascii="Aptos" w:hAnsi="Aptos"/>
                <w:b/>
                <w:sz w:val="19"/>
              </w:rPr>
              <w:t>DIRECTION</w:t>
            </w:r>
          </w:p>
        </w:tc>
      </w:tr>
      <w:tr>
        <w:tc>
          <w:tcPr>
            <w:tcW w:type="dxa" w:w="5184"/>
          </w:tcPr>
          <w:p>
            <w:r/>
            <w:r>
              <w:rPr>
                <w:rFonts w:ascii="Aptos" w:hAnsi="Aptos"/>
                <w:b/>
                <w:sz w:val="19"/>
              </w:rPr>
              <w:t>Hook</w:t>
            </w:r>
          </w:p>
        </w:tc>
        <w:tc>
          <w:tcPr>
            <w:tcW w:type="dxa" w:w="5184"/>
          </w:tcPr>
          <w:p>
            <w:r/>
            <w:r>
              <w:rPr>
                <w:rFonts w:ascii="Aptos" w:hAnsi="Aptos"/>
                <w:b w:val="0"/>
                <w:sz w:val="19"/>
              </w:rPr>
              <w:t>Full screen: IT WORKS NOW. SO THE HARD PART DISAPPEARED.</w:t>
            </w:r>
          </w:p>
        </w:tc>
      </w:tr>
      <w:tr>
        <w:tc>
          <w:tcPr>
            <w:tcW w:type="dxa" w:w="5184"/>
          </w:tcPr>
          <w:p>
            <w:r/>
            <w:r>
              <w:rPr>
                <w:rFonts w:ascii="Aptos" w:hAnsi="Aptos"/>
                <w:b/>
                <w:sz w:val="19"/>
              </w:rPr>
              <w:t>Before</w:t>
            </w:r>
          </w:p>
        </w:tc>
        <w:tc>
          <w:tcPr>
            <w:tcW w:type="dxa" w:w="5184"/>
          </w:tcPr>
          <w:p>
            <w:r/>
            <w:r>
              <w:rPr>
                <w:rFonts w:ascii="Aptos" w:hAnsi="Aptos"/>
                <w:b w:val="0"/>
                <w:sz w:val="19"/>
              </w:rPr>
              <w:t>Full screen BEFORE vs NOW.</w:t>
            </w:r>
          </w:p>
        </w:tc>
      </w:tr>
      <w:tr>
        <w:tc>
          <w:tcPr>
            <w:tcW w:type="dxa" w:w="5184"/>
          </w:tcPr>
          <w:p>
            <w:r/>
            <w:r>
              <w:rPr>
                <w:rFonts w:ascii="Aptos" w:hAnsi="Aptos"/>
                <w:b/>
                <w:sz w:val="19"/>
              </w:rPr>
              <w:t>Four-part account</w:t>
            </w:r>
          </w:p>
        </w:tc>
        <w:tc>
          <w:tcPr>
            <w:tcW w:type="dxa" w:w="5184"/>
          </w:tcPr>
          <w:p>
            <w:r/>
            <w:r>
              <w:rPr>
                <w:rFonts w:ascii="Aptos" w:hAnsi="Aptos"/>
                <w:b w:val="0"/>
                <w:sz w:val="19"/>
              </w:rPr>
              <w:t>Full screen: BEFORE / MY PART / JUDGMENT / PROOF.</w:t>
            </w:r>
          </w:p>
        </w:tc>
      </w:tr>
      <w:tr>
        <w:tc>
          <w:tcPr>
            <w:tcW w:type="dxa" w:w="5184"/>
          </w:tcPr>
          <w:p>
            <w:r/>
            <w:r>
              <w:rPr>
                <w:rFonts w:ascii="Aptos" w:hAnsi="Aptos"/>
                <w:b/>
                <w:sz w:val="19"/>
              </w:rPr>
              <w:t>Evidence levels</w:t>
            </w:r>
          </w:p>
        </w:tc>
        <w:tc>
          <w:tcPr>
            <w:tcW w:type="dxa" w:w="5184"/>
          </w:tcPr>
          <w:p>
            <w:r/>
            <w:r>
              <w:rPr>
                <w:rFonts w:ascii="Aptos" w:hAnsi="Aptos"/>
                <w:b w:val="0"/>
                <w:sz w:val="19"/>
              </w:rPr>
              <w:t>Full screen sequential reveal: EXISTENCE / USE / EFFECT.</w:t>
            </w:r>
          </w:p>
        </w:tc>
      </w:tr>
      <w:tr>
        <w:tc>
          <w:tcPr>
            <w:tcW w:type="dxa" w:w="5184"/>
          </w:tcPr>
          <w:p>
            <w:r/>
            <w:r>
              <w:rPr>
                <w:rFonts w:ascii="Aptos" w:hAnsi="Aptos"/>
                <w:b/>
                <w:sz w:val="19"/>
              </w:rPr>
              <w:t>Boundary</w:t>
            </w:r>
          </w:p>
        </w:tc>
        <w:tc>
          <w:tcPr>
            <w:tcW w:type="dxa" w:w="5184"/>
          </w:tcPr>
          <w:p>
            <w:r/>
            <w:r>
              <w:rPr>
                <w:rFonts w:ascii="Aptos" w:hAnsi="Aptos"/>
                <w:b w:val="0"/>
                <w:sz w:val="19"/>
              </w:rPr>
              <w:t>Full screen: ANONYMIZING ≠ PERMISSION.</w:t>
            </w:r>
          </w:p>
        </w:tc>
      </w:tr>
      <w:tr>
        <w:tc>
          <w:tcPr>
            <w:tcW w:type="dxa" w:w="5184"/>
          </w:tcPr>
          <w:p>
            <w:r/>
            <w:r>
              <w:rPr>
                <w:rFonts w:ascii="Aptos" w:hAnsi="Aptos"/>
                <w:b/>
                <w:sz w:val="19"/>
              </w:rPr>
              <w:t>Watch Next</w:t>
            </w:r>
          </w:p>
        </w:tc>
        <w:tc>
          <w:tcPr>
            <w:tcW w:type="dxa" w:w="5184"/>
          </w:tcPr>
          <w:p>
            <w:r/>
            <w:r>
              <w:rPr>
                <w:rFonts w:ascii="Aptos" w:hAnsi="Aptos"/>
                <w:b w:val="0"/>
                <w:sz w:val="19"/>
              </w:rPr>
              <w:t>Full screen final: Video 9 title. No return to camera.</w:t>
            </w:r>
          </w:p>
        </w:tc>
      </w:tr>
    </w:tbl>
    <w:p/>
    <w:p>
      <w:r>
        <w:rPr>
          <w:b/>
          <w:sz w:val="24"/>
        </w:rPr>
        <w:t>PRODUCTION / RECORDING GUARDRAILS</w:t>
      </w:r>
    </w:p>
    <w:p>
      <w:r>
        <w:t>Camera-led teaching. Preserve Temidayo’s natural delivery. Record by thought block, generally 2–5 sentences.</w:t>
      </w:r>
    </w:p>
    <w:p>
      <w:r>
        <w:t>Confirm the title/thumbnail promise in the first 15–30 seconds. No channel-introduction preamble before the first payoff.</w:t>
      </w:r>
    </w:p>
    <w:p>
      <w:r>
        <w:t>No burned-in captions for long-form. Deliver an SRT from the final edited timeline.</w:t>
      </w:r>
    </w:p>
    <w:p>
      <w:r>
        <w:t>3–5 deliberate camera-emphasis beats total. 2–4 meaningful full-screen B-roll or motion-graphic moments where useful.</w:t>
      </w:r>
    </w:p>
    <w:p>
      <w:r>
        <w:t>Framework/comparison visuals are true full-screen and mobile-readable. No moving camera footage visible behind substantive graphics.</w:t>
      </w:r>
    </w:p>
    <w:p>
      <w:r>
        <w:t>One brief visual Subscribe cue after value. Do not add a spoken Subscribe ask.</w:t>
      </w:r>
    </w:p>
    <w:p>
      <w:r>
        <w:t>Watch Next is full screen and final. Do not return to camera afterward.</w:t>
      </w:r>
    </w:p>
    <w:p>
      <w:r>
        <w:t>No em dashes. U.S. English. Do not invent outcomes, claims, timelines, employer decisions, or causal proof.</w:t>
      </w:r>
    </w:p>
    <w:p>
      <w:r>
        <w:t>Lock the video after final QA. Do not keep editing a correct cut.</w:t>
      </w:r>
    </w:p>
    <w:p>
      <w:r>
        <w:rPr>
          <w:b/>
          <w:sz w:val="22"/>
        </w:rPr>
        <w:t>FINAL CLOSE CHECK</w:t>
      </w:r>
    </w:p>
    <w:p>
      <w:r>
        <w:t>☐ Meaning preserved</w:t>
      </w:r>
    </w:p>
    <w:p>
      <w:r>
        <w:t>☐ No ending cut or dead footage</w:t>
      </w:r>
    </w:p>
    <w:p>
      <w:r>
        <w:t>☐ Major visuals truly full screen</w:t>
      </w:r>
    </w:p>
    <w:p>
      <w:r>
        <w:t>☐ Mobile readability</w:t>
      </w:r>
    </w:p>
    <w:p>
      <w:r>
        <w:t>☐ Sound restrained</w:t>
      </w:r>
    </w:p>
    <w:p>
      <w:r>
        <w:t>☐ Camera moves intentional</w:t>
      </w:r>
    </w:p>
    <w:p>
      <w:r>
        <w:t>☐ CTA correct</w:t>
      </w:r>
    </w:p>
    <w:p>
      <w:r>
        <w:t>☐ Watch Next correct and final</w:t>
      </w:r>
    </w:p>
    <w:p>
      <w:r>
        <w:t>☐ Audio clean</w:t>
      </w:r>
    </w:p>
    <w:p>
      <w:r>
        <w:t>☐ Export 1080p+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