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“I had accepted a job offer, and then it stopped existing.”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had accepted a job offer, and then it stopped existing.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 acquisition rescinded the role before I ever got to start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Within a few months, I was driving Uber.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was not being strategic about my career. I was thinking about income, and about what I was supposed to do next.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underneath all of it was a question I could not name yet.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Did everything I had done before this still count?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Here is what took me too long to see.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role had disappeared. My experience had not.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still knew how to walk into a messy problem and find the shape of it. I still knew how to read evidence and help people make a decision they had been avoiding.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changed circumstance can make you feel as though you lost your career.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you actually lost was one context for using it.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