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“Here is the difference between naming your work and proving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difference between naming your work and proving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Version one. I led an onboarding redesign.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true. But it names an activity. It does not tell anybody what was different afterwards.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Version two. I led an onboarding redesign with my team, and one measure of how well new hires felt integrated moved from 47 to 75.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sentence is not stronger because there is a number in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stronger because somebody who was not there can hear what I led and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want to be precise, because the precision is the point.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was one measure of how well new hires felt integrated. It is not a claim about everything that redesign touched. And it was my team's work, which I led.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Being that careful makes the evidence stronger.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People trust the person who tells them the edges of their own claim.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