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VIDEO 2 SHORT  ·  v5.1.1</w:t>
      </w:r>
    </w:p>
    <w:p>
      <w:pPr>
        <w:spacing w:before="0" w:after="160" w:line="264" w:lineRule="auto"/>
      </w:pPr>
      <w:r>
        <w:rPr>
          <w:b/>
          <w:i w:val="0"/>
          <w:color w:val="0F2346"/>
          <w:sz w:val="40"/>
        </w:rPr>
        <w:t>SHORT 1</w:t>
      </w:r>
    </w:p>
    <w:p>
      <w:pPr>
        <w:spacing w:before="0" w:after="100" w:line="312" w:lineRule="auto"/>
        <w:keepLines w:val="1"/>
      </w:pPr>
      <w:r>
        <w:rPr>
          <w:b w:val="0"/>
          <w:i w:val="0"/>
          <w:color w:val="5A6B82"/>
          <w:sz w:val="22"/>
        </w:rPr>
        <w:t>Role:  Recognition / story</w:t>
      </w:r>
    </w:p>
    <w:p>
      <w:pPr>
        <w:spacing w:before="0" w:after="100" w:line="312" w:lineRule="auto"/>
        <w:keepLines w:val="1"/>
      </w:pPr>
      <w:r>
        <w:rPr>
          <w:b w:val="0"/>
          <w:i w:val="0"/>
          <w:color w:val="5A6B82"/>
          <w:sz w:val="22"/>
        </w:rPr>
        <w:t>Opening line:  “You can be very good at your job and still quietly wonder.”</w:t>
      </w:r>
    </w:p>
    <w:p>
      <w:pPr>
        <w:spacing w:before="0" w:after="200" w:line="312" w:lineRule="auto"/>
        <w:keepLines w:val="1"/>
      </w:pPr>
      <w:r>
        <w:rPr>
          <w:b w:val="0"/>
          <w:i w:val="0"/>
          <w:color w:val="5A6B82"/>
          <w:sz w:val="22"/>
        </w:rPr>
        <w:t>Related long-form:  Is Your Job Making You Less Marketable?</w:t>
      </w:r>
    </w:p>
    <w:p>
      <w:pPr>
        <w:spacing w:before="240" w:after="160" w:line="312" w:lineRule="auto"/>
        <w:keepLines w:val="1"/>
        <w:keepNext w:val="1"/>
      </w:pPr>
      <w:r>
        <w:rPr>
          <w:b/>
          <w:i w:val="0"/>
          <w:color w:val="0F2346"/>
          <w:sz w:val="28"/>
        </w:rPr>
        <w:t>RECORDING COPY</w:t>
      </w:r>
    </w:p>
    <w:p>
      <w:pPr>
        <w:spacing w:before="0" w:after="200" w:line="360" w:lineRule="auto"/>
        <w:keepLines w:val="1"/>
      </w:pPr>
      <w:r>
        <w:rPr>
          <w:b w:val="0"/>
          <w:i w:val="0"/>
          <w:color w:val="1A1A1A"/>
          <w:sz w:val="27"/>
        </w:rPr>
        <w:t>You can be very good at your job and still quietly wonder: would anyone outside this company understand what I do?</w:t>
      </w:r>
    </w:p>
    <w:p>
      <w:pPr>
        <w:spacing w:before="0" w:after="200" w:line="360" w:lineRule="auto"/>
        <w:keepLines w:val="1"/>
      </w:pPr>
      <w:r>
        <w:rPr>
          <w:b w:val="0"/>
          <w:i w:val="0"/>
          <w:color w:val="1A1A1A"/>
          <w:sz w:val="27"/>
        </w:rPr>
        <w:t>If you have asked yourself that, I want to say something first.</w:t>
      </w:r>
    </w:p>
    <w:p>
      <w:pPr>
        <w:spacing w:before="0" w:after="200" w:line="360" w:lineRule="auto"/>
        <w:keepLines w:val="1"/>
      </w:pPr>
      <w:r>
        <w:rPr>
          <w:b w:val="0"/>
          <w:i w:val="0"/>
          <w:color w:val="1A1A1A"/>
          <w:sz w:val="27"/>
        </w:rPr>
        <w:t>That question is not a sign that something is wrong. It usually turns up in the people who are best at their jobs.</w:t>
      </w:r>
    </w:p>
    <w:p>
      <w:pPr>
        <w:spacing w:before="0" w:after="200" w:line="360" w:lineRule="auto"/>
        <w:keepLines w:val="1"/>
      </w:pPr>
      <w:r>
        <w:rPr>
          <w:b w:val="0"/>
          <w:i w:val="0"/>
          <w:color w:val="1A1A1A"/>
          <w:sz w:val="27"/>
        </w:rPr>
        <w:t>Because as you get better at one place, some of your value can become wrapped in that context. The history nobody wrote down. The systems. The relationships. The shortcuts you can take because people trust you.</w:t>
      </w:r>
    </w:p>
    <w:p>
      <w:pPr>
        <w:spacing w:before="0" w:after="200" w:line="360" w:lineRule="auto"/>
        <w:keepLines w:val="1"/>
      </w:pPr>
      <w:r>
        <w:rPr>
          <w:b w:val="0"/>
          <w:i w:val="0"/>
          <w:color w:val="1A1A1A"/>
          <w:sz w:val="27"/>
        </w:rPr>
        <w:t>The people around you may know exactly why you matter, because they have seen the work.</w:t>
      </w:r>
    </w:p>
    <w:p>
      <w:pPr>
        <w:spacing w:before="0" w:after="200" w:line="360" w:lineRule="auto"/>
        <w:keepLines w:val="1"/>
      </w:pPr>
      <w:r>
        <w:rPr>
          <w:b w:val="0"/>
          <w:i w:val="0"/>
          <w:color w:val="1A1A1A"/>
          <w:sz w:val="27"/>
        </w:rPr>
        <w:t>Somebody in another organization has none of that.</w:t>
      </w:r>
    </w:p>
    <w:p>
      <w:pPr>
        <w:spacing w:before="0" w:after="200" w:line="360" w:lineRule="auto"/>
        <w:keepLines w:val="1"/>
      </w:pPr>
      <w:r>
        <w:rPr>
          <w:b w:val="0"/>
          <w:i w:val="0"/>
          <w:color w:val="1A1A1A"/>
          <w:sz w:val="27"/>
        </w:rPr>
        <w:t>They are not being unfair when they cannot see it. They simply cannot read the evidence.</w:t>
      </w:r>
    </w:p>
    <w:p>
      <w:pPr>
        <w:spacing w:before="0" w:after="200" w:line="360" w:lineRule="auto"/>
        <w:keepLines w:val="1"/>
      </w:pPr>
      <w:r>
        <w:rPr>
          <w:b w:val="0"/>
          <w:i w:val="0"/>
          <w:color w:val="1A1A1A"/>
          <w:sz w:val="27"/>
        </w:rPr>
        <w:t>So the question is not whether you are valuable.</w:t>
      </w:r>
    </w:p>
    <w:p>
      <w:pPr>
        <w:spacing w:before="0" w:after="200" w:line="360" w:lineRule="auto"/>
        <w:keepLines w:val="1"/>
      </w:pPr>
      <w:r>
        <w:rPr>
          <w:b w:val="0"/>
          <w:i w:val="0"/>
          <w:color w:val="1A1A1A"/>
          <w:sz w:val="27"/>
        </w:rPr>
        <w:t>It is whether anybody outside the room could tell.</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