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“Read your last 90 days, and ask the question most of us skip.”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Read your last 90 days, and ask the question most of us skip.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whether you were busy. You were busy.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whether you did well. You probably did.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Ask what the work built in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unfamiliar problem did you have to work out?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can you decide now with less help than before?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Who did you have to convince that you had never had to convince before?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then the one people skip. Is the main change new judgment, or are you mostly doing the same work faster?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Speed is worth something. Getting better at work you already know makes your life easier.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it is not the same as your range getting bigger.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Both are fine. You just want to know which one you have been doing.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