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  ·  v5.1.1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“Here is the whole thing in three sentences.”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Here is the whole thing in three sentences.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One. Name the chapters, briefly. No dates, no employers, no explaining why each one ended. You are only orienting them.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Two. Name the work that repeats underneath the chapters. Not the subject matter — the kind of problem, and what people trusted you to do with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Three. Explain why the next direction follows. Not why the last move happened. Where this goes, and why it fits.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Say it in about forty seconds, and then stop talking.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stopping matters. An explanation that keeps going starts to sound like an apology, and people can hear the difference.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Then test it. Say all three out loud to somebody who does not work in your field, and ask them what they think you are good at.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what comes back is a list of industries, sentence two is not doing its job yet.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