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“Being indispensable and being marketable are not the same thing.”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Being indispensable and being marketable are not the same thing.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organisation may depend on you because the undocumented history is in your head. Because certain relationships run through you. Because you are the one who rescues the fragile process.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makes you very hard to replace here.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does not automatically make you easier to understand anywhere else.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Those are two different kinds of value, and it is worth knowing which one you have been building.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take the company out of the sentence.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Could another place still hear the judgment you bring and the problem you know how to solve?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that is hard to say, your experience is not the problem.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description is.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