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  ·  v5.0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“You are doing well where you are, and you have started looking at job adverts anyway.”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are doing well where you are, and you have started looking at job adverts anyway.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Not because anything is wrong.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want different work, and somewhere along the way you decided the only way to get it is to leave.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may not need to leave.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may need access to work your current role is not giving you yet.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Those are not the same problem, and they do not have the same solution.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different employer is one way to reach different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is not the only way.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before you start the search, find out what is actually available inside the building you are already in.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