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“Let me show you the moment I stopped treating more work as growth.”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Let me show you the moment I stopped treating more work as growth.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About six months after I came back from maternity leave in one chapter of my career, my scope expanded beyond the original box of the role.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More landed on me. That part is easy to describe.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that is not the part that mattered.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mattered was that I was being trusted with different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Not more of the same work. Different.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distinction took me a while to see, and I could not unsee it afterwards.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when your scope grows, do not only ask how much more you are doing.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Ask what you are becoming trusted to do.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