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5 SHORT  ·  v5.0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4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“Before you accept an internal move, run it through three questions.”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Should I Make an Internal Move? 3 Questions to Decide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Before you accept an internal move, run it through three questions.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Will the work change?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Will my judgment expand?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Will the evidence travel?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Three yeses and you have a strong developmental case.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Two yeses and there is something specific to go and negotiate before you accept.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Zero or one, and you may be moving without adding much to what you can carry next.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does not make it wrong.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Better pay, better hours, a better manager, stability while your life is complicated — those are real reasons.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Just name the trade honestly. You do not have to call every useful move growth.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