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“Let me show you the difference between naming a project and showing what changed.”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the difference between naming a project and showing what changed.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could say: I led an onboarding redesign.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true. And someone outside that company still has no idea what was different afterwards.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the version that carries: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led an onboarding redesign with my team, and one measure of how well new hires felt integrated moved from 47 to 75.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number is not the point.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point is that I can say what it measured, what I led, and what changed.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 say plainly that it was one measure, and that it was team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Being careful about the edges of your claim does not weaken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the reason someone believes the middle of it.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