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12" w:lineRule="auto"/>
      </w:pPr>
      <w:r>
        <w:rPr>
          <w:b/>
          <w:i w:val="0"/>
          <w:caps/>
          <w:color w:val="8A6D1E"/>
          <w:sz w:val="20"/>
        </w:rPr>
        <w:t>VIDEO 8 SHORT</w:t>
      </w:r>
    </w:p>
    <w:p>
      <w:pPr>
        <w:spacing w:before="0" w:after="160" w:line="264" w:lineRule="auto"/>
      </w:pPr>
      <w:r>
        <w:rPr>
          <w:b/>
          <w:i w:val="0"/>
          <w:color w:val="0F2346"/>
          <w:sz w:val="40"/>
        </w:rPr>
        <w:t>SHORT 1</w:t>
      </w:r>
    </w:p>
    <w:p>
      <w:pPr>
        <w:spacing w:before="0" w:after="100" w:line="312" w:lineRule="auto"/>
        <w:keepLines w:val="1"/>
      </w:pPr>
      <w:r>
        <w:rPr>
          <w:b w:val="0"/>
          <w:i w:val="0"/>
          <w:color w:val="5A6B82"/>
          <w:sz w:val="22"/>
        </w:rPr>
        <w:t>Role:  Recognition</w:t>
      </w:r>
    </w:p>
    <w:p>
      <w:pPr>
        <w:spacing w:before="0" w:after="100" w:line="312" w:lineRule="auto"/>
        <w:keepLines w:val="1"/>
      </w:pPr>
      <w:r>
        <w:rPr>
          <w:b w:val="0"/>
          <w:i w:val="0"/>
          <w:color w:val="5A6B82"/>
          <w:sz w:val="22"/>
        </w:rPr>
        <w:t>Verbal hook:  “The job says direct industry experience required. That does not always mean the same thing.”</w:t>
      </w:r>
    </w:p>
    <w:p>
      <w:pPr>
        <w:spacing w:before="0" w:after="200" w:line="312" w:lineRule="auto"/>
        <w:keepLines w:val="1"/>
      </w:pPr>
      <w:r>
        <w:rPr>
          <w:b w:val="0"/>
          <w:i w:val="0"/>
          <w:color w:val="5A6B82"/>
          <w:sz w:val="22"/>
        </w:rPr>
        <w:t>Related long-form:  How to Switch Industries Without Starting Over</w:t>
      </w:r>
    </w:p>
    <w:p>
      <w:pPr>
        <w:spacing w:before="240" w:after="160" w:line="312" w:lineRule="auto"/>
        <w:keepLines w:val="1"/>
        <w:keepNext w:val="1"/>
      </w:pPr>
      <w:r>
        <w:rPr>
          <w:b/>
          <w:i w:val="0"/>
          <w:color w:val="0F2346"/>
          <w:sz w:val="28"/>
        </w:rPr>
        <w:t>RECORDING COPY</w:t>
      </w:r>
    </w:p>
    <w:p>
      <w:pPr>
        <w:spacing w:before="0" w:after="200" w:line="360" w:lineRule="auto"/>
        <w:keepLines w:val="1"/>
      </w:pPr>
      <w:r>
        <w:rPr>
          <w:b w:val="0"/>
          <w:i w:val="0"/>
          <w:color w:val="1A1A1A"/>
          <w:sz w:val="27"/>
        </w:rPr>
        <w:t>The job says direct industry experience required.</w:t>
      </w:r>
    </w:p>
    <w:p>
      <w:pPr>
        <w:spacing w:before="0" w:after="200" w:line="360" w:lineRule="auto"/>
        <w:keepLines w:val="1"/>
      </w:pPr>
      <w:r>
        <w:rPr>
          <w:b w:val="0"/>
          <w:i w:val="0"/>
          <w:color w:val="1A1A1A"/>
          <w:sz w:val="27"/>
        </w:rPr>
        <w:t>That does not always mean the same thing.</w:t>
      </w:r>
    </w:p>
    <w:p>
      <w:pPr>
        <w:spacing w:before="0" w:after="200" w:line="360" w:lineRule="auto"/>
        <w:keepLines w:val="1"/>
      </w:pPr>
      <w:r>
        <w:rPr>
          <w:b w:val="0"/>
          <w:i w:val="0"/>
          <w:color w:val="1A1A1A"/>
          <w:sz w:val="27"/>
        </w:rPr>
        <w:t>Sometimes it points at something real. A regulation you would have to understand properly. Domain knowledge that takes time. A license. Decisions where being wrong carries real consequences.</w:t>
      </w:r>
    </w:p>
    <w:p>
      <w:pPr>
        <w:spacing w:before="0" w:after="200" w:line="360" w:lineRule="auto"/>
        <w:keepLines w:val="1"/>
      </w:pPr>
      <w:r>
        <w:rPr>
          <w:b w:val="0"/>
          <w:i w:val="0"/>
          <w:color w:val="1A1A1A"/>
          <w:sz w:val="27"/>
        </w:rPr>
        <w:t>That is a genuine gap, and no amount of framing closes it.</w:t>
      </w:r>
    </w:p>
    <w:p>
      <w:pPr>
        <w:spacing w:before="0" w:after="200" w:line="360" w:lineRule="auto"/>
        <w:keepLines w:val="1"/>
      </w:pPr>
      <w:r>
        <w:rPr>
          <w:b w:val="0"/>
          <w:i w:val="0"/>
          <w:color w:val="1A1A1A"/>
          <w:sz w:val="27"/>
        </w:rPr>
        <w:t>And sometimes it is shorthand for risk. The employer is not sure how quickly somebody from outside becomes useful here, and direct experience is the simplest way to reduce that uncertainty.</w:t>
      </w:r>
    </w:p>
    <w:p>
      <w:pPr>
        <w:spacing w:before="0" w:after="200" w:line="360" w:lineRule="auto"/>
        <w:keepLines w:val="1"/>
      </w:pPr>
      <w:r>
        <w:rPr>
          <w:b w:val="0"/>
          <w:i w:val="0"/>
          <w:color w:val="1A1A1A"/>
          <w:sz w:val="27"/>
        </w:rPr>
        <w:t>So do not just decide the requirement is unfair and apply anyway.</w:t>
      </w:r>
    </w:p>
    <w:p>
      <w:pPr>
        <w:spacing w:before="0" w:after="200" w:line="360" w:lineRule="auto"/>
        <w:keepLines w:val="1"/>
      </w:pPr>
      <w:r>
        <w:rPr>
          <w:b w:val="0"/>
          <w:i w:val="0"/>
          <w:color w:val="1A1A1A"/>
          <w:sz w:val="27"/>
        </w:rPr>
        <w:t>Ask what this employer is trying not to get wrong by asking for it.</w:t>
      </w:r>
    </w:p>
    <w:p>
      <w:pPr>
        <w:spacing w:before="0" w:after="200" w:line="360" w:lineRule="auto"/>
        <w:keepLines w:val="1"/>
      </w:pPr>
      <w:r>
        <w:rPr>
          <w:b w:val="0"/>
          <w:i w:val="0"/>
          <w:color w:val="1A1A1A"/>
          <w:sz w:val="27"/>
        </w:rPr>
        <w:t>Answer that honestly and you can separate what you genuinely need to learn from what the employer needs more evidence to trust.</w:t>
      </w:r>
    </w:p>
    <w:p>
      <w:pPr>
        <w:spacing w:before="0" w:after="200" w:line="360" w:lineRule="auto"/>
        <w:keepLines w:val="1"/>
      </w:pPr>
      <w:r>
        <w:rPr>
          <w:b w:val="0"/>
          <w:i w:val="0"/>
          <w:color w:val="1A1A1A"/>
          <w:sz w:val="27"/>
        </w:rPr>
        <w:t>One calls for learning or exposure.</w:t>
      </w:r>
    </w:p>
    <w:p>
      <w:pPr>
        <w:spacing w:before="0" w:after="200" w:line="360" w:lineRule="auto"/>
        <w:keepLines w:val="1"/>
      </w:pPr>
      <w:r>
        <w:rPr>
          <w:b w:val="0"/>
          <w:i w:val="0"/>
          <w:color w:val="1A1A1A"/>
          <w:sz w:val="27"/>
        </w:rPr>
        <w:t>The other calls for credible proof.</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