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4</w:t>
      </w:r>
    </w:p>
    <w:p>
      <w:pPr>
        <w:spacing w:before="0" w:after="80"/>
      </w:pPr>
      <w:r>
        <w:rPr>
          <w:b/>
          <w:i w:val="0"/>
          <w:color w:val="112345"/>
          <w:sz w:val="42"/>
        </w:rPr>
        <w:t>Publishing Materials</w:t>
      </w:r>
    </w:p>
    <w:p>
      <w:pPr>
        <w:spacing w:before="0" w:after="280"/>
      </w:pPr>
      <w:r>
        <w:rPr>
          <w:b w:val="0"/>
          <w:i w:val="0"/>
          <w:color w:val="5A6B82"/>
          <w:sz w:val="20"/>
        </w:rPr>
        <w:t>How to Explain a Career That Looks All Over the Place</w:t>
      </w:r>
    </w:p>
    <w:p>
      <w:pPr>
        <w:spacing w:before="0" w:after="240"/>
        <w:pBdr>
          <w:bottom w:val="single" w:sz="6" w:color="8A6D1E"/>
        </w:pBdr>
      </w:pPr>
    </w:p>
    <w:p>
      <w:pPr>
        <w:spacing w:after="80"/>
      </w:pPr>
      <w:r>
        <w:rPr>
          <w:b/>
          <w:color w:val="8A6D1E"/>
          <w:sz w:val="20"/>
        </w:rPr>
        <w:t xml:space="preserve">Title  </w:t>
      </w:r>
      <w:r>
        <w:rPr>
          <w:sz w:val="21"/>
        </w:rPr>
        <w:t>How to Explain a Career That Looks All Over the Place</w:t>
      </w:r>
    </w:p>
    <w:p>
      <w:pPr>
        <w:spacing w:after="80"/>
      </w:pPr>
      <w:r>
        <w:rPr>
          <w:b/>
          <w:color w:val="8A6D1E"/>
          <w:sz w:val="20"/>
        </w:rPr>
        <w:t xml:space="preserve">Active thumbnail  </w:t>
      </w:r>
      <w:r>
        <w:rPr>
          <w:sz w:val="21"/>
        </w:rPr>
        <w:t>STOP LISTING JOBS</w:t>
      </w:r>
    </w:p>
    <w:p>
      <w:pPr>
        <w:spacing w:after="80"/>
      </w:pPr>
      <w:r>
        <w:rPr>
          <w:b/>
          <w:color w:val="8A6D1E"/>
          <w:sz w:val="20"/>
        </w:rPr>
        <w:t xml:space="preserve">Opening identifier  </w:t>
      </w:r>
      <w:r>
        <w:rPr>
          <w:sz w:val="21"/>
        </w:rPr>
        <w:t>“You’re halfway through answering: Walk me through your background.”</w:t>
      </w:r>
    </w:p>
    <w:p>
      <w:pPr>
        <w:spacing w:after="80"/>
      </w:pPr>
      <w:r>
        <w:rPr>
          <w:b/>
          <w:color w:val="8A6D1E"/>
          <w:sz w:val="20"/>
        </w:rPr>
        <w:t xml:space="preserve">Framework  </w:t>
      </w:r>
      <w:r>
        <w:rPr>
          <w:sz w:val="21"/>
        </w:rPr>
        <w:t>Chapters, Spine, Next Direction</w:t>
      </w:r>
    </w:p>
    <w:p>
      <w:pPr>
        <w:spacing w:after="80"/>
      </w:pPr>
      <w:r>
        <w:rPr>
          <w:b/>
          <w:color w:val="8A6D1E"/>
          <w:sz w:val="20"/>
        </w:rPr>
        <w:t xml:space="preserve">Primary search phrase  </w:t>
      </w:r>
      <w:r>
        <w:rPr>
          <w:sz w:val="21"/>
        </w:rPr>
        <w:t>how to explain a career that looks all over the place</w:t>
      </w:r>
    </w:p>
    <w:p>
      <w:pPr>
        <w:spacing w:after="80"/>
      </w:pPr>
      <w:r>
        <w:rPr>
          <w:b/>
          <w:color w:val="8A6D1E"/>
          <w:sz w:val="20"/>
        </w:rPr>
        <w:t xml:space="preserve">Playlist  </w:t>
      </w:r>
      <w:r>
        <w:rPr>
          <w:sz w:val="21"/>
        </w:rPr>
        <w:t>Make Your Next Move Without Starting Over   https://www.youtube.com/playlist?list=PLJt1Qn1s6-3U</w:t>
      </w:r>
    </w:p>
    <w:p>
      <w:pPr>
        <w:spacing w:after="80"/>
      </w:pPr>
      <w:r>
        <w:rPr>
          <w:b/>
          <w:color w:val="8A6D1E"/>
          <w:sz w:val="20"/>
        </w:rPr>
        <w:t xml:space="preserve">Watch Next  </w:t>
      </w:r>
      <w:r>
        <w:rPr>
          <w:sz w:val="21"/>
        </w:rPr>
        <w:t>Why Nobody Can Tell What You’re Actually Good At   (Video 5)</w:t>
      </w:r>
    </w:p>
    <w:p>
      <w:pPr>
        <w:spacing w:before="0" w:after="200"/>
      </w:pPr>
      <w:r>
        <w:rPr>
          <w:b w:val="0"/>
          <w:i/>
          <w:color w:val="9B2C10"/>
          <w:sz w:val="19"/>
        </w:rPr>
        <w:t>Everything below the end marker is internal and must not be pasted into YouTube.</w:t>
      </w:r>
    </w:p>
    <w:p>
      <w:pPr>
        <w:spacing w:before="0" w:after="240"/>
        <w:pBdr>
          <w:bottom w:val="single" w:sz="6" w:color="8A6D1E"/>
        </w:pBdr>
      </w:pPr>
    </w:p>
    <w:p>
      <w:pPr>
        <w:spacing w:before="200" w:after="160"/>
      </w:pPr>
      <w:r>
        <w:rPr>
          <w:b/>
          <w:i w:val="0"/>
          <w:color w:val="8A6D1E"/>
          <w:sz w:val="20"/>
        </w:rPr>
        <w:t>COPY-READY YOUTUBE DESCRIPTION  ·  BEGIN</w:t>
      </w:r>
    </w:p>
    <w:p>
      <w:pPr>
        <w:spacing w:before="0" w:after="160"/>
      </w:pPr>
      <w:r>
        <w:rPr>
          <w:b w:val="0"/>
          <w:i w:val="0"/>
          <w:sz w:val="22"/>
        </w:rPr>
        <w:t>You are halfway through answering "Walk me through your background," and you notice that you are explaining why you left each job without ever saying what all that work built in you. So you add more context. Now the answer feels less like an introduction and more like a defense.</w:t>
      </w:r>
    </w:p>
    <w:p>
      <w:pPr>
        <w:spacing w:before="0" w:after="160"/>
      </w:pPr>
      <w:r>
        <w:rPr>
          <w:b w:val="0"/>
          <w:i w:val="0"/>
          <w:sz w:val="22"/>
        </w:rPr>
        <w:t>You do not need to pretend every move was planned. You need to show what stayed consistent through the moves that actually happened.</w:t>
      </w:r>
    </w:p>
    <w:p>
      <w:pPr>
        <w:spacing w:before="0" w:after="160"/>
      </w:pPr>
      <w:r>
        <w:rPr>
          <w:b w:val="0"/>
          <w:i w:val="0"/>
          <w:sz w:val="22"/>
        </w:rPr>
        <w:t>This video gives you three versions of the same story, built from the same ingredients:</w:t>
      </w:r>
    </w:p>
    <w:p>
      <w:pPr>
        <w:spacing w:before="0" w:after="160"/>
      </w:pPr>
      <w:r>
        <w:rPr>
          <w:b w:val="0"/>
          <w:i w:val="0"/>
          <w:sz w:val="22"/>
        </w:rPr>
        <w:t>✨ Chapters: where you have been, compressed.</w:t>
        <w:br/>
        <w:t>✨ Spine: what kept being true underneath those different chapters.</w:t>
        <w:br/>
        <w:t>✨ Next Direction: why where you are going follows from what came before.</w:t>
      </w:r>
    </w:p>
    <w:p>
      <w:pPr>
        <w:spacing w:before="0" w:after="160"/>
      </w:pPr>
      <w:r>
        <w:rPr>
          <w:b w:val="0"/>
          <w:i w:val="0"/>
          <w:sz w:val="22"/>
        </w:rPr>
        <w:t>The ingredients stay the same. The order and the amount of detail depend on the question. A quick introduction leads with the Spine. A longer answer uses the Chapters to make the Spine visible. Your Spine does not change depending on who is asking.</w:t>
      </w:r>
    </w:p>
    <w:p>
      <w:pPr>
        <w:spacing w:before="0" w:after="160"/>
      </w:pPr>
      <w:r>
        <w:rPr>
          <w:b w:val="0"/>
          <w:i w:val="0"/>
          <w:sz w:val="22"/>
        </w:rPr>
        <w:t>You get a twenty-second version, a ninety-second version, and an answer to "Why so many changes?" You also get the limits an answer cannot fix, and the one thing to do before you need any of it.</w:t>
      </w:r>
    </w:p>
    <w:p>
      <w:pPr>
        <w:spacing w:before="0" w:after="160"/>
      </w:pPr>
      <w:r>
        <w:rPr>
          <w:b w:val="0"/>
          <w:i w:val="0"/>
          <w:sz w:val="22"/>
        </w:rPr>
        <w:t>Coherence is not the same thing as inevitability. A useful career story does not pretend every step was part of a master plan.</w:t>
      </w:r>
    </w:p>
    <w:p>
      <w:pPr>
        <w:spacing w:before="0" w:after="160"/>
      </w:pPr>
      <w:r>
        <w:rPr>
          <w:b w:val="0"/>
          <w:i w:val="0"/>
          <w:sz w:val="22"/>
        </w:rPr>
        <w:t>🧭 FREE 10-MINUTE CAREER EVIDENCE STARTER</w:t>
        <w:br/>
        <w:t>Turn one real accomplishment into a proof line you can actually use. It is in the pinned comment:</w:t>
        <w:br/>
        <w:t>https://temidayoafonja.com/career-evidence-starter</w:t>
      </w:r>
    </w:p>
    <w:p>
      <w:pPr>
        <w:spacing w:before="0" w:after="160"/>
      </w:pPr>
      <w:r>
        <w:rPr>
          <w:b w:val="0"/>
          <w:i w:val="0"/>
          <w:sz w:val="22"/>
        </w:rPr>
        <w:t>🔎 KEEP THE PROOF</w:t>
        <w:br/>
        <w:t>The deeper system, if you want to build the evidence properly:</w:t>
        <w:br/>
        <w:t>https://temidayoafonja.com/keep-the-proof</w:t>
      </w:r>
    </w:p>
    <w:p>
      <w:pPr>
        <w:spacing w:before="0" w:after="160"/>
      </w:pPr>
      <w:r>
        <w:rPr>
          <w:b w:val="0"/>
          <w:i w:val="0"/>
          <w:sz w:val="22"/>
        </w:rPr>
        <w:t>▶️ WATCH NEXT</w:t>
        <w:br/>
        <w:t>Why Nobody Can Tell What You're Actually Good At</w:t>
        <w:br/>
        <w:t>[ADD VIDEO 5 LINK]</w:t>
      </w:r>
    </w:p>
    <w:p>
      <w:pPr>
        <w:spacing w:before="0" w:after="160"/>
      </w:pPr>
      <w:r>
        <w:rPr>
          <w:b w:val="0"/>
          <w:i w:val="0"/>
          <w:sz w:val="22"/>
        </w:rPr>
        <w:t>▶️ START HERE</w:t>
        <w:br/>
        <w:t>Make Your Next Move Without Starting Over</w:t>
        <w:br/>
        <w:t>https://www.youtube.com/playlist?list=PLJt1Qn1s6-3U</w:t>
      </w:r>
    </w:p>
    <w:p>
      <w:pPr>
        <w:spacing w:before="0" w:after="160"/>
      </w:pPr>
      <w:r>
        <w:rPr>
          <w:b w:val="0"/>
          <w:i w:val="0"/>
          <w:sz w:val="22"/>
        </w:rPr>
        <w:t>🔗 CONNECT AND EXPLORE</w:t>
        <w:br/>
        <w:t>Website:</w:t>
        <w:br/>
        <w:t>https://temidayoafonja.com</w:t>
      </w:r>
    </w:p>
    <w:p>
      <w:pPr>
        <w:spacing w:before="0" w:after="160"/>
      </w:pPr>
      <w:r>
        <w:rPr>
          <w:b w:val="0"/>
          <w:i w:val="0"/>
          <w:sz w:val="22"/>
        </w:rPr>
        <w:t>LinkedIn:</w:t>
        <w:br/>
        <w:t>https://www.linkedin.com/in/temidayo-afonja</w:t>
      </w:r>
    </w:p>
    <w:p>
      <w:pPr>
        <w:spacing w:before="0" w:after="160"/>
      </w:pPr>
      <w:r>
        <w:rPr>
          <w:b w:val="0"/>
          <w:i w:val="0"/>
          <w:sz w:val="22"/>
        </w:rPr>
        <w:t>Substack:</w:t>
        <w:br/>
        <w:t>https://temidayoafonja.substack.com</w:t>
      </w:r>
    </w:p>
    <w:p>
      <w:pPr>
        <w:spacing w:before="0" w:after="160"/>
      </w:pPr>
      <w:r>
        <w:rPr>
          <w:b w:val="0"/>
          <w:i w:val="0"/>
          <w:sz w:val="22"/>
        </w:rPr>
        <w:t>#CareerAdvice #InterviewTips #CareerChange</w:t>
      </w:r>
    </w:p>
    <w:p>
      <w:pPr>
        <w:spacing w:before="120" w:after="200"/>
      </w:pPr>
      <w:r>
        <w:rPr>
          <w:b/>
          <w:i w:val="0"/>
          <w:color w:val="8A6D1E"/>
          <w:sz w:val="20"/>
        </w:rPr>
        <w:t>COPY-READY YOUTUBE DESCRIPTION  ·  END</w:t>
      </w:r>
    </w:p>
    <w:p>
      <w:pPr>
        <w:spacing w:before="0" w:after="240"/>
        <w:pBdr>
          <w:bottom w:val="single" w:sz="6" w:color="8A6D1E"/>
        </w:pBdr>
      </w:pPr>
    </w:p>
    <w:p>
      <w:pPr>
        <w:spacing w:before="200" w:after="160"/>
      </w:pPr>
      <w:r>
        <w:rPr>
          <w:b/>
          <w:i w:val="0"/>
          <w:color w:val="8A6D1E"/>
          <w:sz w:val="20"/>
        </w:rPr>
        <w:t>COPY-READY PINNED COMMENT  ·  BEGIN</w:t>
      </w:r>
    </w:p>
    <w:p>
      <w:pPr>
        <w:spacing w:before="0" w:after="160"/>
      </w:pPr>
      <w:r>
        <w:rPr>
          <w:b w:val="0"/>
          <w:i w:val="0"/>
          <w:sz w:val="22"/>
        </w:rPr>
        <w:t>If your career story still sounds like a list of jobs, start with one piece of proof.</w:t>
      </w:r>
    </w:p>
    <w:p>
      <w:pPr>
        <w:spacing w:before="0" w:after="160"/>
      </w:pPr>
      <w:r>
        <w:rPr>
          <w:b w:val="0"/>
          <w:i w:val="0"/>
          <w:sz w:val="22"/>
        </w:rPr>
        <w:t>The free 10-Minute Career Evidence Starter helps you turn one accomplishment into a portable proof line you can use in an interview, review, internal move, or pivot:</w:t>
        <w:br/>
        <w:t>https://temidayoafonja.com/career-evidence-starter</w:t>
      </w:r>
    </w:p>
    <w:p>
      <w:pPr>
        <w:spacing w:before="0" w:after="160"/>
      </w:pPr>
      <w:r>
        <w:rPr>
          <w:b w:val="0"/>
          <w:i w:val="0"/>
          <w:sz w:val="22"/>
        </w:rPr>
        <w:t>Then share your 20-second version here:</w:t>
      </w:r>
    </w:p>
    <w:p>
      <w:pPr>
        <w:spacing w:before="0" w:after="160"/>
      </w:pPr>
      <w:r>
        <w:rPr>
          <w:b w:val="0"/>
          <w:i w:val="0"/>
          <w:sz w:val="22"/>
        </w:rPr>
        <w:t>I [work pattern].</w:t>
        <w:br/>
        <w:t>I've done that in [2-3 contexts].</w:t>
        <w:br/>
        <w:t>Today I [current direction].</w:t>
      </w:r>
    </w:p>
    <w:p>
      <w:pPr>
        <w:spacing w:before="120" w:after="200"/>
      </w:pPr>
      <w:r>
        <w:rPr>
          <w:b/>
          <w:i w:val="0"/>
          <w:color w:val="8A6D1E"/>
          <w:sz w:val="20"/>
        </w:rPr>
        <w:t>COPY-READY PINNED COMMENT  ·  END</w:t>
      </w:r>
    </w:p>
    <w:p>
      <w:pPr>
        <w:spacing w:before="0" w:after="240"/>
        <w:pBdr>
          <w:bottom w:val="single" w:sz="6" w:color="8A6D1E"/>
        </w:pBdr>
      </w:pPr>
    </w:p>
    <w:p>
      <w:pPr>
        <w:spacing w:before="320" w:after="120"/>
        <w:keepNext w:val="1"/>
        <w:keepLines w:val="1"/>
      </w:pPr>
      <w:r>
        <w:rPr>
          <w:b/>
          <w:i w:val="0"/>
          <w:color w:val="112345"/>
          <w:sz w:val="26"/>
        </w:rPr>
        <w:t>TAGS</w:t>
      </w:r>
    </w:p>
    <w:p>
      <w:pPr>
        <w:spacing w:before="0" w:after="160"/>
      </w:pPr>
      <w:r>
        <w:rPr>
          <w:b w:val="0"/>
          <w:i w:val="0"/>
          <w:sz w:val="21"/>
        </w:rPr>
        <w:t>Temidayo Afonja, Capability Formation, how to explain your career, career change interview answer, tell me about yourself, walk me through your background, why so many job changes, explaining a varied career, career story interview, mid career professional, interview answer structure, how to talk about your career, experienced professional interview, career narrative, job interview preparation, career pivot interview</w:t>
      </w:r>
    </w:p>
    <w:p>
      <w:pPr>
        <w:spacing w:before="320" w:after="120"/>
        <w:keepNext w:val="1"/>
        <w:keepLines w:val="1"/>
      </w:pPr>
      <w:r>
        <w:rPr>
          <w:b/>
          <w:i w:val="0"/>
          <w:color w:val="112345"/>
          <w:sz w:val="26"/>
        </w:rPr>
        <w:t>HASHTAGS</w:t>
      </w:r>
    </w:p>
    <w:p>
      <w:pPr>
        <w:spacing w:before="0" w:after="160"/>
      </w:pPr>
      <w:r>
        <w:rPr>
          <w:b w:val="0"/>
          <w:i w:val="0"/>
          <w:sz w:val="21"/>
        </w:rPr>
        <w:t>#CareerAdvice  #InterviewTips  #CareerChange</w:t>
      </w:r>
    </w:p>
    <w:p>
      <w:pPr>
        <w:spacing w:before="320" w:after="120"/>
        <w:keepNext w:val="1"/>
        <w:keepLines w:val="1"/>
      </w:pPr>
      <w:r>
        <w:rPr>
          <w:b/>
          <w:i w:val="0"/>
          <w:color w:val="112345"/>
          <w:sz w:val="26"/>
        </w:rPr>
        <w:t>WHAT CHANGED IN THIS SYNCHRONIZATION</w:t>
      </w:r>
    </w:p>
    <w:p>
      <w:pPr>
        <w:spacing w:after="80"/>
      </w:pPr>
      <w:r>
        <w:rPr>
          <w:b/>
          <w:color w:val="8A6D1E"/>
          <w:sz w:val="20"/>
        </w:rPr>
        <w:t xml:space="preserve">Description  </w:t>
      </w:r>
      <w:r>
        <w:rPr>
          <w:sz w:val="21"/>
        </w:rPr>
        <w:t>REWRITTEN OPENING AND FRAMEWORK PARAGRAPHS. The previous description opened on "they are not asking for your life story" and stated the rule "stop explaining your career in order." Neither survives in the locked script, and the second now contradicts it, because the ninety-second answer uses compressed Chapters on purpose. The description now opens on the script's own opening beat and states the ingredients-plus-order rule. Resource routes, Watch Next and hashtags unchanged.</w:t>
      </w:r>
    </w:p>
    <w:p>
      <w:pPr>
        <w:spacing w:after="80"/>
      </w:pPr>
      <w:r>
        <w:rPr>
          <w:b/>
          <w:color w:val="8A6D1E"/>
          <w:sz w:val="20"/>
        </w:rPr>
        <w:t xml:space="preserve">Pinned comment  </w:t>
      </w:r>
      <w:r>
        <w:rPr>
          <w:sz w:val="21"/>
        </w:rPr>
        <w:t>REPLACED with the PINNED COMMENT BRIDGE from the Video 4 Recording Master's own table, which is the authoritative wording. The previous pinned comment also carried Temidayo's filled-in example; the master's version does not, so it was dropped rather than kept alongside an authoritative text.</w:t>
      </w:r>
    </w:p>
    <w:p>
      <w:pPr>
        <w:spacing w:after="80"/>
      </w:pPr>
      <w:r>
        <w:rPr>
          <w:b/>
          <w:color w:val="8A6D1E"/>
          <w:sz w:val="20"/>
        </w:rPr>
        <w:t xml:space="preserve">Tags and hashtags  </w:t>
      </w:r>
      <w:r>
        <w:rPr>
          <w:sz w:val="21"/>
        </w:rPr>
        <w:t>Unchanged.</w:t>
      </w:r>
    </w:p>
    <w:p>
      <w:pPr>
        <w:spacing w:before="0" w:after="160"/>
      </w:pPr>
      <w:r>
        <w:rPr>
          <w:b w:val="0"/>
          <w:i w:val="0"/>
          <w:color w:val="5A6B82"/>
          <w:sz w:val="20"/>
        </w:rPr>
        <w:t>The Recording Master's pinned bridge ends with a note to the publisher: Keep the Proof can be linked in the description. That is a production instruction, not viewer copy, so it is not pasted into the comment. Keep the Proof is already in the description.</w:t>
      </w:r>
    </w:p>
    <w:p>
      <w:pPr>
        <w:spacing w:before="320" w:after="120"/>
        <w:keepNext w:val="1"/>
        <w:keepLines w:val="1"/>
      </w:pPr>
      <w:r>
        <w:rPr>
          <w:b/>
          <w:i w:val="0"/>
          <w:color w:val="112345"/>
          <w:sz w:val="26"/>
        </w:rPr>
        <w:t>INTERNAL NOTES, DO NOT PASTE</w:t>
      </w:r>
    </w:p>
    <w:p>
      <w:pPr>
        <w:spacing w:before="0" w:after="160"/>
      </w:pPr>
      <w:r>
        <w:rPr>
          <w:b w:val="0"/>
          <w:i w:val="0"/>
          <w:color w:val="5A6B82"/>
          <w:sz w:val="20"/>
        </w:rPr>
        <w:t>NO CHAPTER TIMESTAMPS ARE SUPPLIED. Build chapters from the actual final export after the edit is locked. Do not estimate them from the script.</w:t>
      </w:r>
    </w:p>
    <w:p>
      <w:pPr>
        <w:spacing w:before="0" w:after="160"/>
      </w:pPr>
      <w:r>
        <w:rPr>
          <w:b w:val="0"/>
          <w:i w:val="0"/>
          <w:color w:val="5A6B82"/>
          <w:sz w:val="20"/>
        </w:rPr>
        <w:t>NO MUSIC ATTRIBUTION IS SUPPLIED. Add a music section only if music is used in the final edit, using the real track and license from the finished project. Never invent a license code.</w:t>
      </w:r>
    </w:p>
    <w:p>
      <w:pPr>
        <w:spacing w:before="0" w:after="160"/>
      </w:pPr>
      <w:r>
        <w:rPr>
          <w:b w:val="0"/>
          <w:i w:val="0"/>
          <w:color w:val="5A6B82"/>
          <w:sz w:val="20"/>
        </w:rPr>
        <w:t>LINKED DESTINATIONS</w:t>
        <w:br/>
        <w:br/>
        <w:t>Confirm each destination is reachable by a viewer before publication. These</w:t>
        <w:br/>
        <w:t>addresses are carried forward from the approved packages and were not invented</w:t>
        <w:br/>
        <w:t>here, but nothing in this package can test whether they resolve:</w:t>
        <w:br/>
        <w:br/>
        <w:t xml:space="preserve">  https://temidayoafonja.com/career-evidence-starter</w:t>
        <w:br/>
        <w:t xml:space="preserve">  https://temidayoafonja.com/keep-the-proof</w:t>
        <w:br/>
        <w:t xml:space="preserve">  https://temidayoafonja.com/career-decisions</w:t>
        <w:br/>
        <w:t xml:space="preserve">  https://temidayoafonja.com/fieldkit</w:t>
        <w:br/>
        <w:t xml:space="preserve">  https://www.youtube.com/playlist?list=PLJt1Qn1s6-3U</w:t>
        <w:br/>
        <w:br/>
        <w:t>No YouTube video URL is supplied for any Watch Next card. The placeholder in</w:t>
        <w:br/>
        <w:t>each description is deliberate. Paste the real URL once the destination video</w:t>
        <w:br/>
        <w:t>is published. Do not construct a YouTube URL from a guessed identifier.</w:t>
      </w:r>
    </w:p>
    <w:p>
      <w:pPr>
        <w:spacing w:before="0" w:after="160"/>
      </w:pPr>
      <w:r>
        <w:rPr>
          <w:b w:val="0"/>
          <w:i w:val="0"/>
          <w:color w:val="5A6B82"/>
          <w:sz w:val="20"/>
        </w:rPr>
        <w:t>Keep the Proof is the secondary resource. It belongs in the description and is mentioned once in the spoken closing. It is not on the CTA card and it is not a second spoken CTA.</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