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6  ·  SHORT 2  ·  PRIORITY A</w:t>
      </w:r>
    </w:p>
    <w:p>
      <w:pPr>
        <w:spacing w:before="0" w:after="80"/>
      </w:pPr>
      <w:r>
        <w:rPr>
          <w:b/>
          <w:i w:val="0"/>
          <w:color w:val="112345"/>
          <w:sz w:val="42"/>
        </w:rPr>
        <w:t>Three Questions Before an Internal Role</w:t>
      </w:r>
    </w:p>
    <w:p>
      <w:pPr>
        <w:spacing w:before="0" w:after="280"/>
      </w:pPr>
      <w:r>
        <w:rPr>
          <w:b w:val="0"/>
          <w:i w:val="0"/>
          <w:color w:val="5A6B82"/>
          <w:sz w:val="20"/>
        </w:rPr>
        <w:t>Before You Take an Internal Role, Ask These 3 Questions</w:t>
      </w:r>
    </w:p>
    <w:p>
      <w:pPr>
        <w:spacing w:before="0" w:after="240"/>
        <w:pBdr>
          <w:bottom w:val="single" w:sz="6" w:color="8A6D1E"/>
        </w:pBdr>
      </w:pPr>
    </w:p>
    <w:p>
      <w:pPr>
        <w:spacing w:after="80"/>
      </w:pPr>
      <w:r>
        <w:rPr>
          <w:b/>
          <w:color w:val="8A6D1E"/>
          <w:sz w:val="20"/>
        </w:rPr>
        <w:t xml:space="preserve">Status in this synchronization  </w:t>
      </w:r>
      <w:r>
        <w:rPr>
          <w:sz w:val="21"/>
        </w:rPr>
        <w:t>COPY UPDATE</w:t>
      </w:r>
    </w:p>
    <w:p>
      <w:pPr>
        <w:spacing w:after="80"/>
      </w:pPr>
      <w:r>
        <w:rPr>
          <w:b/>
          <w:color w:val="8A6D1E"/>
          <w:sz w:val="20"/>
        </w:rPr>
        <w:t xml:space="preserve">Priority  </w:t>
      </w:r>
      <w:r>
        <w:rPr>
          <w:sz w:val="21"/>
        </w:rPr>
        <w:t>A</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40 to 46 seconds</w:t>
      </w:r>
    </w:p>
    <w:p>
      <w:pPr>
        <w:spacing w:after="80"/>
      </w:pPr>
      <w:r>
        <w:rPr>
          <w:b/>
          <w:color w:val="8A6D1E"/>
          <w:sz w:val="20"/>
        </w:rPr>
        <w:t xml:space="preserve">On-screen hook  </w:t>
      </w:r>
      <w:r>
        <w:rPr>
          <w:sz w:val="21"/>
        </w:rPr>
        <w:t>WORK. JUDGMENT. EVIDENCE.</w:t>
      </w:r>
    </w:p>
    <w:p>
      <w:pPr>
        <w:spacing w:before="200" w:after="60"/>
        <w:keepNext w:val="1"/>
        <w:keepLines w:val="1"/>
      </w:pPr>
      <w:r>
        <w:rPr>
          <w:b/>
          <w:i w:val="0"/>
          <w:color w:val="8A6D1E"/>
          <w:sz w:val="19"/>
        </w:rPr>
        <w:t>HOOK, THE EXACT FIRST SPOKEN LINE</w:t>
      </w:r>
    </w:p>
    <w:p>
      <w:pPr>
        <w:spacing w:before="0" w:after="160"/>
      </w:pPr>
      <w:r>
        <w:rPr>
          <w:b w:val="0"/>
          <w:i/>
          <w:color w:val="112345"/>
          <w:sz w:val="24"/>
        </w:rPr>
        <w:t>Before you take an internal role, test three things.</w:t>
      </w:r>
    </w:p>
    <w:p>
      <w:pPr>
        <w:spacing w:before="160" w:after="80"/>
        <w:keepNext w:val="1"/>
        <w:keepLines w:val="1"/>
      </w:pPr>
      <w:r>
        <w:rPr>
          <w:b/>
          <w:i w:val="0"/>
          <w:color w:val="8A6D1E"/>
          <w:sz w:val="19"/>
        </w:rPr>
        <w:t>FULL RECORDING SCRIPT</w:t>
      </w:r>
    </w:p>
    <w:p>
      <w:pPr>
        <w:spacing w:before="0" w:after="180"/>
      </w:pPr>
      <w:r>
        <w:rPr>
          <w:b w:val="0"/>
          <w:i w:val="0"/>
          <w:sz w:val="24"/>
        </w:rPr>
        <w:t>Before you take an internal role, test three things.</w:t>
      </w:r>
    </w:p>
    <w:p>
      <w:pPr>
        <w:spacing w:before="0" w:after="180"/>
      </w:pPr>
      <w:r>
        <w:rPr>
          <w:b w:val="0"/>
          <w:i w:val="0"/>
          <w:sz w:val="24"/>
        </w:rPr>
        <w:t>Will the work change? Will my judgment expand? Will the evidence travel?</w:t>
      </w:r>
    </w:p>
    <w:p>
      <w:pPr>
        <w:spacing w:before="0" w:after="180"/>
      </w:pPr>
      <w:r>
        <w:rPr>
          <w:b w:val="0"/>
          <w:i w:val="0"/>
          <w:sz w:val="24"/>
        </w:rPr>
        <w:t>Will the work change means: what is actually different on an ordinary Monday? New problems, new systems, new stakeholders, a new part of the business you can see.</w:t>
      </w:r>
    </w:p>
    <w:p>
      <w:pPr>
        <w:spacing w:before="0" w:after="180"/>
      </w:pPr>
      <w:r>
        <w:rPr>
          <w:b w:val="0"/>
          <w:i w:val="0"/>
          <w:sz w:val="24"/>
        </w:rPr>
        <w:t>Will my judgment expand means: what will I be trusted to notice, weigh, recommend, or own?</w:t>
      </w:r>
    </w:p>
    <w:p>
      <w:pPr>
        <w:spacing w:before="0" w:after="180"/>
      </w:pPr>
      <w:r>
        <w:rPr>
          <w:b w:val="0"/>
          <w:i w:val="0"/>
          <w:sz w:val="24"/>
        </w:rPr>
        <w:t>Will the evidence travel means: could I explain what changed without relying on internal acronyms, relationships, or reputation?</w:t>
      </w:r>
    </w:p>
    <w:p>
      <w:pPr>
        <w:spacing w:before="0" w:after="180"/>
      </w:pPr>
      <w:r>
        <w:rPr>
          <w:b w:val="0"/>
          <w:i w:val="0"/>
          <w:sz w:val="24"/>
        </w:rPr>
        <w:t>Three clear yeses and the developmental case is strong. Two tells you which dimension to investigate or negotiate.</w:t>
      </w:r>
    </w:p>
    <w:p>
      <w:pPr>
        <w:spacing w:before="0" w:after="180"/>
      </w:pPr>
      <w:r>
        <w:rPr>
          <w:b w:val="0"/>
          <w:i w:val="0"/>
          <w:sz w:val="24"/>
        </w:rPr>
        <w:t>Zero or one may be movement without much growth. That can still be the right choice. Just be accurate about what the work is giving you.</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Test the work, not the label.</w:t>
      </w:r>
    </w:p>
    <w:p>
      <w:pPr>
        <w:spacing w:before="120" w:after="60"/>
        <w:keepNext w:val="1"/>
        <w:keepLines w:val="1"/>
      </w:pPr>
      <w:r>
        <w:rPr>
          <w:b/>
          <w:i w:val="0"/>
          <w:color w:val="8A6D1E"/>
          <w:sz w:val="19"/>
        </w:rPr>
        <w:t>VISUAL NOTES</w:t>
      </w:r>
    </w:p>
    <w:p>
      <w:pPr>
        <w:spacing w:before="0" w:after="120"/>
      </w:pPr>
      <w:r>
        <w:rPr>
          <w:b w:val="0"/>
          <w:i w:val="0"/>
          <w:color w:val="5A6B82"/>
          <w:sz w:val="21"/>
        </w:rPr>
        <w:t>The framework is the visual. Full-screen 9:16 with the three questions revealing one at a time, camera hidden, very large type. This is the frame a viewer will screenshot. Cut back to her for the reading.</w:t>
      </w:r>
    </w:p>
    <w:p>
      <w:pPr>
        <w:spacing w:before="80" w:after="60"/>
        <w:keepNext w:val="1"/>
        <w:keepLines w:val="1"/>
      </w:pPr>
      <w:r>
        <w:rPr>
          <w:b/>
          <w:i w:val="0"/>
          <w:color w:val="8A6D1E"/>
          <w:sz w:val="19"/>
        </w:rPr>
        <w:t>SOUND</w:t>
      </w:r>
    </w:p>
    <w:p>
      <w:pPr>
        <w:spacing w:before="0" w:after="120"/>
      </w:pPr>
      <w:r>
        <w:rPr>
          <w:b w:val="0"/>
          <w:i w:val="0"/>
          <w:color w:val="5A6B82"/>
          <w:sz w:val="21"/>
        </w:rPr>
        <w:t>One accent per question, then a resolve on the complete set.</w:t>
      </w:r>
    </w:p>
    <w:p>
      <w:pPr>
        <w:spacing w:before="80" w:after="60"/>
        <w:keepNext w:val="1"/>
        <w:keepLines w:val="1"/>
      </w:pPr>
      <w:r>
        <w:rPr>
          <w:b/>
          <w:i w:val="0"/>
          <w:color w:val="8A6D1E"/>
          <w:sz w:val="19"/>
        </w:rPr>
        <w:t>AUDIT NOTE</w:t>
      </w:r>
    </w:p>
    <w:p>
      <w:pPr>
        <w:spacing w:before="0" w:after="80"/>
      </w:pPr>
      <w:r>
        <w:rPr>
          <w:b w:val="0"/>
          <w:i w:val="0"/>
          <w:color w:val="5A6B82"/>
          <w:sz w:val="20"/>
        </w:rPr>
        <w:t>Corrected for the September 9 lock. Wording aligned to the script's "test three things" and "the developmental case is strong," and the zero-or-one reading keeps the script's MAY BE.</w:t>
      </w:r>
    </w:p>
    <w:p>
      <w:pPr>
        <w:spacing w:before="0" w:after="160"/>
      </w:pPr>
      <w:r>
        <w:rPr>
          <w:b w:val="0"/>
          <w:i w:val="0"/>
          <w:color w:val="5A6B82"/>
          <w:sz w:val="20"/>
        </w:rPr>
        <w:t>Why this status: Two corrections. The hook said "ask three questions" where the script says "test three things," and the reading line said "a strong growth case" where the script now says the developmental case is strong. The three questions themselves are unchanged.</w:t>
      </w:r>
    </w:p>
    <w:p>
      <w:pPr>
        <w:spacing w:before="200" w:after="200"/>
        <w:ind w:left="216"/>
        <w:pBdr>
          <w:left w:val="single" w:sz="18" w:color="9B2C10" w:space="8"/>
        </w:pBdr>
        <w:keepNext w:val="1"/>
        <w:keepLines w:val="1"/>
      </w:pPr>
      <w:r>
        <w:rPr>
          <w:b/>
          <w:color w:val="112345"/>
          <w:sz w:val="21"/>
        </w:rPr>
        <w:t>Record vertically, 9:16, as its own take. This is not a clip from the long-form master.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