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Decode a Job Description in 10 Minutes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IGNORE THE TITLE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980 by whitespace count, 984 with the currency symbol counted separately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6:46 to 7:32.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These scripts carry no timing markers at all.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title only, 02 the contradiction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PROMISE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the sample, 05 parp, 04 three questions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 PROBLEM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hcsc walkthrough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2. AUTHORITY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157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08 rule01 read the verbs, 09 predefined decisions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3. PROOF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4. REAL GAP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 real gap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TITLE TEST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117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director compare, 12 director lesson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REVERSE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 acronym wall, 14 authority postures, 15 ceiling, 16 rule02 read the work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BOUNDARY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18 what it will not do, 19 four things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CTA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20 cta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22 camera stretches against 18 full-screen cues. 728 of 980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EDITING RESTRAINT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Full-screen 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example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outro, sting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silent. Nothing in the spoken script was changed to introduce it, and nothing needs to be.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 and verified against the final export.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