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40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Cards  </w:t>
      </w:r>
      <w:r>
        <w:rPr>
          <w:sz w:val="21"/>
        </w:rPr>
        <w:t>18 active families in 36 states</w:t>
      </w:r>
    </w:p>
    <w:p>
      <w:pPr>
        <w:spacing w:after="80"/>
      </w:pPr>
      <w:r>
        <w:rPr>
          <w:b/>
          <w:color w:val="8A6D1E"/>
          <w:sz w:val="20"/>
        </w:rPr>
        <w:t xml:space="preserve">Images  </w:t>
      </w:r>
      <w:r>
        <w:rPr>
          <w:sz w:val="21"/>
        </w:rPr>
        <w:t>38 PNG at 1920 x 1080, 5 editable SVG</w:t>
      </w:r>
    </w:p>
    <w:p>
      <w:pPr>
        <w:spacing w:after="80"/>
      </w:pPr>
      <w:r>
        <w:rPr>
          <w:b/>
          <w:color w:val="8A6D1E"/>
          <w:sz w:val="20"/>
        </w:rPr>
        <w:t xml:space="preserve">Geometry  </w:t>
      </w:r>
      <w:r>
        <w:rPr>
          <w:sz w:val="21"/>
        </w:rPr>
        <w:t>0 problems against the rendered DOM</w:t>
      </w:r>
    </w:p>
    <w:p>
      <w:pPr>
        <w:spacing w:after="80"/>
      </w:pPr>
      <w:r>
        <w:rPr>
          <w:b/>
          <w:color w:val="8A6D1E"/>
          <w:sz w:val="20"/>
        </w:rPr>
        <w:t xml:space="preserve">Spine  </w:t>
      </w:r>
      <w:r>
        <w:rPr>
          <w:sz w:val="21"/>
        </w:rPr>
        <w:t>22 camera stretches against 18 full-screen cues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980 by whitespace count, 984 with the currency symbol counted separately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No spoken wording was changed. Every figure here is arithmetic on the approved script; nothing has been recorded, edited or exported.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September 13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e1c2ddd79da7c73e6046d8f8d3a6281509ae9c584b61a40164a678b330b3f972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980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980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words = 980 by whitespace count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980 whitespace, 984 with the currency symbol counted separately; was 978 before the source-language correction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111 sentences read; the check fires on both corrected sentences and stays silent on quoted employer language, bounded observations, possibility statem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Decode a Job Description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IGNORE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titles and thumbnail absent from active production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listed only in the source hierarchy and changelog, marked superseded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visual trigger exists in the new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cues, each a whole spoken paragraph found once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are production navigation and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active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families, 18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retired graphic appears in the active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retired families carry no cue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22 camera stretches against 18 cues; 728 of 980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38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36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 class matches the rendered bytes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 measured against the previous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multi-state families, each measured against its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script names no resource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scripts carry no timing markers at all, and no document carries a chapter list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after the final edit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new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30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15-posting and 11-employer research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script and on the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labor-market generalization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xAI ceiling stays bounded to this sample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highest published ceiling in the sample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claim about who wrote the predefined decisions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posting establishes them, and nothing says who made them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GiveDirectly constraints remain accurate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stated constraints preserved, with the script's own reading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7 or 8 a.m. claim added back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retired interpretation appears nowhere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compensation comparison between the two Director roles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no longer draws one, and neither does the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V22 CTA contains no added product or comment ask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ask, as the script states it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