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Turn One Accomplishment Into Proof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Run of show</w:t>
      </w:r>
    </w:p>
    <w:p>
      <w:pPr>
        <w:spacing w:before="0" w:after="240"/>
        <w:pBdr>
          <w:bottom w:val="single" w:sz="6" w:color="8A6D1E"/>
        </w:pBdr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LOCKED PACKAGING</w:t>
      </w:r>
    </w:p>
    <w:p>
      <w:pPr>
        <w:spacing w:before="0" w:after="40"/>
      </w:pPr>
      <w:r>
        <w:rPr>
          <w:b/>
          <w:i w:val="0"/>
          <w:sz w:val="18"/>
        </w:rPr>
        <w:t>Title</w:t>
      </w:r>
    </w:p>
    <w:p>
      <w:pPr>
        <w:spacing w:before="0" w:after="160"/>
      </w:pPr>
      <w:r>
        <w:rPr>
          <w:b/>
          <w:i w:val="0"/>
          <w:sz w:val="26"/>
        </w:rPr>
        <w:t>Turn One Accomplishment Into Proof in 10 Minutes</w:t>
      </w:r>
    </w:p>
    <w:p>
      <w:pPr>
        <w:spacing w:before="0" w:after="40"/>
      </w:pPr>
      <w:r>
        <w:rPr>
          <w:b/>
          <w:i w:val="0"/>
          <w:sz w:val="18"/>
        </w:rPr>
        <w:t>Thumbnail</w:t>
      </w:r>
    </w:p>
    <w:p>
      <w:pPr>
        <w:spacing w:before="0" w:after="240"/>
      </w:pPr>
      <w:r>
        <w:rPr>
          <w:b/>
          <w:i w:val="0"/>
          <w:sz w:val="26"/>
        </w:rPr>
        <w:t>CAN YOU PROVE IT?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Both are exact. Thumbnail artwork is approved separately and is not part of this package.</w:t>
      </w:r>
    </w:p>
    <w:p>
      <w:pPr>
        <w:spacing w:after="80"/>
      </w:pPr>
      <w:r>
        <w:rPr>
          <w:b/>
          <w:color w:val="8A6D1E"/>
          <w:sz w:val="20"/>
        </w:rPr>
        <w:t xml:space="preserve">Spoken words  </w:t>
      </w:r>
      <w:r>
        <w:rPr>
          <w:sz w:val="21"/>
        </w:rPr>
        <w:t>897 by whitespace count, 897 with the currency symbol counted separately</w:t>
      </w:r>
    </w:p>
    <w:p>
      <w:pPr>
        <w:spacing w:after="80"/>
      </w:pPr>
      <w:r>
        <w:rPr>
          <w:b/>
          <w:color w:val="8A6D1E"/>
          <w:sz w:val="20"/>
        </w:rPr>
        <w:t xml:space="preserve">Arithmetic estimate  </w:t>
      </w:r>
      <w:r>
        <w:rPr>
          <w:sz w:val="21"/>
        </w:rPr>
        <w:t>6:11 to 6:54. Not a runtime.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6:13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numbers in the first column are sequence positions, not times. These scripts carry no timing markers at all. Chapters are cut after the final edit, from real export timing.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273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86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2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PARAGRAPHS</w:t>
            </w:r>
          </w:p>
        </w:tc>
        <w:tc>
          <w:tcPr>
            <w:tcW w:type="dxa" w:w="432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FULL-SCREEN CUES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HOOK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01 claim, 02 unanswered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PROMISE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70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FINISHED VERSION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145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03 four line proof, 04 claim vs proof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LINE 1: PROBLEM BEFORE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70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throughout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LINE 2: WHAT WAS MINE TO DECIDE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131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07 execution contains choices, 08 authority boundary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LINE 3: JUDGMENT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108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 the call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LINE 4: PROOF AND HOW I KNOW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89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12 two halves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CHANGED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72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13 the payoff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CATCH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84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16 real gap remains, 18 change the emphasis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273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CTA</w:t>
            </w:r>
          </w:p>
        </w:tc>
        <w:tc>
          <w:tcPr>
            <w:tcW w:type="dxa" w:w="86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46</w:t>
            </w:r>
          </w:p>
        </w:tc>
        <w:tc>
          <w:tcPr>
            <w:tcW w:type="dxa" w:w="12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432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17 cta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color w:val="8A6D1E"/>
          <w:sz w:val="20"/>
        </w:rPr>
        <w:t xml:space="preserve">Balance  </w:t>
      </w:r>
      <w:r>
        <w:rPr>
          <w:sz w:val="21"/>
        </w:rPr>
        <w:t>18 camera stretches against 12 full-screen cues. 739 of 897 spoken words are delivered on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EDITING RESTRAINT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216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ELEMENT</w:t>
            </w:r>
          </w:p>
        </w:tc>
        <w:tc>
          <w:tcPr>
            <w:tcW w:type="dxa" w:w="24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TARGET</w:t>
            </w:r>
          </w:p>
        </w:tc>
        <w:tc>
          <w:tcPr>
            <w:tcW w:type="dxa" w:w="50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NOTE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 emphasis beats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 to 5 across the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gentle push-in or an occasional pull-back. Nothing that pulses.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Full-screen B-roll moments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 to 4, only where useful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Substantive B-roll is full screen, never an overlay behind Temidayo.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 accents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4 to 7, restrained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Not every reveal gets one. Silence is part of the grammar.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Subscribe cue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One, briefly, after value has landed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Never before the first example has paid off.</w:t>
            </w:r>
          </w:p>
        </w:tc>
      </w:tr>
      <w:tr>
        <w:tc>
          <w:tcPr>
            <w:tcW w:type="dxa" w:w="216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Burned-in captions</w:t>
            </w:r>
          </w:p>
        </w:tc>
        <w:tc>
          <w:tcPr>
            <w:tcW w:type="dxa" w:w="24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None in the long-form video</w:t>
            </w:r>
          </w:p>
        </w:tc>
        <w:tc>
          <w:tcPr>
            <w:tcW w:type="dxa" w:w="50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Riverside generates the SRT after the final edit.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CTA CARD AND THE WATCH NEXT CARD</w:t>
      </w:r>
    </w:p>
    <w:p>
      <w:pPr>
        <w:spacing w:after="80" w:line="278" w:lineRule="auto"/>
        <w:ind w:left="547" w:hanging="230"/>
      </w:pPr>
      <w:r>
        <w:rPr>
          <w:sz w:val="21"/>
        </w:rPr>
        <w:t>•   The CTA card is full screen.</w:t>
      </w:r>
    </w:p>
    <w:p>
      <w:pPr>
        <w:spacing w:after="80" w:line="278" w:lineRule="auto"/>
        <w:ind w:left="547" w:hanging="230"/>
      </w:pPr>
      <w:r>
        <w:rPr>
          <w:sz w:val="21"/>
        </w:rPr>
        <w:t>•   The Watch Next card is full screen and final. There is no return to camera after it, and no outro, sting or sign-off follows it.</w:t>
      </w:r>
    </w:p>
    <w:p>
      <w:pPr>
        <w:spacing w:after="80" w:line="278" w:lineRule="auto"/>
        <w:ind w:left="547" w:hanging="230"/>
      </w:pPr>
      <w:r>
        <w:rPr>
          <w:sz w:val="21"/>
        </w:rPr>
        <w:t>•   The Watch Next card is silent. Nothing in the spoken script was changed to introduce it, and nothing needs to be.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IS NOT DECIDED HERE</w:t>
      </w:r>
    </w:p>
    <w:p>
      <w:pPr>
        <w:spacing w:after="80" w:line="278" w:lineRule="auto"/>
        <w:ind w:left="547" w:hanging="230"/>
      </w:pPr>
      <w:r>
        <w:rPr>
          <w:sz w:val="21"/>
        </w:rPr>
        <w:t>•   Runtime. Every figure in this package is arithmetic on the script.</w:t>
      </w:r>
    </w:p>
    <w:p>
      <w:pPr>
        <w:spacing w:after="80" w:line="278" w:lineRule="auto"/>
        <w:ind w:left="547" w:hanging="230"/>
      </w:pPr>
      <w:r>
        <w:rPr>
          <w:sz w:val="21"/>
        </w:rPr>
        <w:t>•   Chapters. Created after the final edit, from actual export timing.</w:t>
      </w:r>
    </w:p>
    <w:p>
      <w:pPr>
        <w:spacing w:after="80" w:line="278" w:lineRule="auto"/>
        <w:ind w:left="547" w:hanging="230"/>
      </w:pPr>
      <w:r>
        <w:rPr>
          <w:sz w:val="21"/>
        </w:rPr>
        <w:t>•   SRT. Generated in Riverside after the final edit and verified against the final export.</w:t>
      </w:r>
    </w:p>
    <w:p>
      <w:pPr>
        <w:spacing w:after="80" w:line="278" w:lineRule="auto"/>
        <w:ind w:left="547" w:hanging="230"/>
      </w:pPr>
      <w:r>
        <w:rPr>
          <w:sz w:val="21"/>
        </w:rPr>
        <w:t>•   Thumbnail artwork. Only the thumbnail wording is locked.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Camera-led. Story, recognition, consequence and interpretation stay on Temidayo.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