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Result Versus Mechanism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RESULT VERSUS MECHANISM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number is only half of it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50 words, about 0:18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What changed, and how do you know?</w:t>
      </w:r>
    </w:p>
    <w:p>
      <w:pPr>
        <w:spacing w:before="0" w:after="220" w:line="322" w:lineRule="auto"/>
      </w:pPr>
      <w:r>
        <w:rPr>
          <w:sz w:val="25"/>
        </w:rPr>
        <w:t>Those are two separate things.</w:t>
      </w:r>
    </w:p>
    <w:p>
      <w:pPr>
        <w:spacing w:before="0" w:after="220" w:line="322" w:lineRule="auto"/>
      </w:pPr>
      <w:r>
        <w:rPr>
          <w:sz w:val="25"/>
        </w:rPr>
        <w:t>"On-time delivery reached 89 percent" is the result.</w:t>
      </w:r>
    </w:p>
    <w:p>
      <w:pPr>
        <w:spacing w:before="0" w:after="220" w:line="322" w:lineRule="auto"/>
      </w:pPr>
      <w:r>
        <w:rPr>
          <w:sz w:val="25"/>
        </w:rPr>
        <w:t>"Measured against one shared definition, with the baseline recalculated backward" is the mechanism.</w:t>
      </w:r>
    </w:p>
    <w:p>
      <w:pPr>
        <w:spacing w:before="0" w:after="220" w:line="322" w:lineRule="auto"/>
      </w:pPr>
      <w:r>
        <w:rPr>
          <w:sz w:val="25"/>
        </w:rPr>
        <w:t>That second part is what makes the result easier to trust.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Give the result and the mechanism.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89 percent is visible, so the label is on screen. The research is stated only as the script states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two-part card. Do not add a denominator the script does not say.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