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Change The Emphasis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CHANGE THE EMPHASIS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do not rewrite history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62 words, about 0:23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Domain knowledge, credentials, regulated experience and direct exposure stay named as real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catch card, then the closing statement. No employer comparison appears: the script no longer makes one.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