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“Being indispensable is not the same as being marketable.”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indispensable is not the same as being marketable.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an organization depends on you because the undocumented history sits in your head.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Certain relationships run through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you are the person who knows how to rescue a fragile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extremely valuable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now remove the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Could another organization still recognize the judgment you bring and the problem you know how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answer is hard to explain, that does not mean your experience has no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means you may need to separate what belongs to you from what belongs to the context.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