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8</w:t>
      </w:r>
    </w:p>
    <w:p>
      <w:pPr>
        <w:spacing w:before="0" w:after="80"/>
      </w:pPr>
      <w:r>
        <w:rPr>
          <w:b/>
          <w:i w:val="0"/>
          <w:color w:val="112345"/>
          <w:sz w:val="42"/>
        </w:rPr>
        <w:t>Clean Reading Copy</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after="80"/>
      </w:pPr>
      <w:r>
        <w:rPr>
          <w:b/>
          <w:color w:val="8A6D1E"/>
          <w:sz w:val="20"/>
        </w:rPr>
        <w:t xml:space="preserve">Source file  </w:t>
      </w:r>
      <w:r>
        <w:rPr>
          <w:sz w:val="21"/>
        </w:rPr>
        <w:t>Video_8_FINAL_Revised_Recording_Master.docx</w:t>
      </w:r>
    </w:p>
    <w:p>
      <w:pPr>
        <w:spacing w:after="80"/>
      </w:pPr>
      <w:r>
        <w:rPr>
          <w:b/>
          <w:color w:val="8A6D1E"/>
          <w:sz w:val="20"/>
        </w:rPr>
        <w:t xml:space="preserve">Source SHA-256  </w:t>
      </w:r>
      <w:r>
        <w:rPr>
          <w:sz w:val="21"/>
        </w:rPr>
        <w:t>ab98d7806dfd27be5552fc8472ca6058064a88910b051e5ca6d14941e94e2a3a</w:t>
      </w:r>
    </w:p>
    <w:p>
      <w:pPr>
        <w:spacing w:after="80"/>
      </w:pPr>
      <w:r>
        <w:rPr>
          <w:b/>
          <w:color w:val="8A6D1E"/>
          <w:sz w:val="20"/>
        </w:rPr>
        <w:t xml:space="preserve">Locked  </w:t>
      </w:r>
      <w:r>
        <w:rPr>
          <w:sz w:val="21"/>
        </w:rPr>
        <w:t>September 9, 2026 locked final Recording Masters</w:t>
      </w:r>
    </w:p>
    <w:p>
      <w:pPr>
        <w:spacing w:after="80"/>
      </w:pPr>
      <w:r>
        <w:rPr>
          <w:b/>
          <w:color w:val="8A6D1E"/>
          <w:sz w:val="20"/>
        </w:rPr>
        <w:t xml:space="preserve">Spoken words  </w:t>
      </w:r>
      <w:r>
        <w:rPr>
          <w:sz w:val="21"/>
        </w:rPr>
        <w:t>1198</w:t>
      </w:r>
    </w:p>
    <w:p>
      <w:pPr>
        <w:spacing w:after="80"/>
      </w:pPr>
      <w:r>
        <w:rPr>
          <w:b/>
          <w:color w:val="8A6D1E"/>
          <w:sz w:val="20"/>
        </w:rPr>
        <w:t xml:space="preserve">Speech-only estimate  </w:t>
      </w:r>
      <w:r>
        <w:rPr>
          <w:sz w:val="21"/>
        </w:rPr>
        <w:t>8:16 to 9:13 at 130 to 145 wpm</w:t>
      </w:r>
    </w:p>
    <w:p>
      <w:pPr>
        <w:spacing w:after="80"/>
      </w:pPr>
      <w:r>
        <w:rPr>
          <w:b/>
          <w:color w:val="8A6D1E"/>
          <w:sz w:val="20"/>
        </w:rPr>
        <w:t xml:space="preserve">Printed cover target  </w:t>
      </w:r>
      <w:r>
        <w:rPr>
          <w:sz w:val="21"/>
        </w:rPr>
        <w:t>Approximately 9:30 to 10:30</w:t>
      </w:r>
    </w:p>
    <w:p>
      <w:pPr>
        <w:spacing w:before="200" w:after="200"/>
        <w:ind w:left="216"/>
        <w:pBdr>
          <w:left w:val="single" w:sz="18" w:color="9B2C10" w:space="8"/>
        </w:pBdr>
        <w:keepNext w:val="1"/>
        <w:keepLines w:val="1"/>
      </w:pPr>
      <w:r>
        <w:rPr>
          <w:b/>
          <w:color w:val="9B2C10"/>
          <w:sz w:val="21"/>
        </w:rPr>
        <w:t>The supplied final master is the spoken source of truth and sits unchanged beside this file. This reading copy is generated from it, so no line can drift. Section labels are production markers and are not spoken.</w:t>
      </w:r>
    </w:p>
    <w:p>
      <w:pPr>
        <w:spacing w:before="0" w:after="200"/>
      </w:pPr>
      <w:r>
        <w:rPr>
          <w:b w:val="0"/>
          <w:i w:val="0"/>
          <w:color w:val="5A6B82"/>
          <w:sz w:val="19"/>
        </w:rPr>
        <w:t>RUNTIME: ESTIMATE ONLY, NOT A MEASUREMENT</w:t>
        <w:br/>
        <w:br/>
        <w:t>The figure below is arithmetic on the locked script's spoken word count at 130</w:t>
        <w:br/>
        <w:t>to 145 words per minute, the established band. Spoken words are counted</w:t>
        <w:br/>
        <w:t>separately from section headings, production labels and the closing instruction</w:t>
        <w:br/>
        <w:t>about not reading the line.</w:t>
        <w:br/>
        <w:br/>
        <w:t>It is speech only. It excludes holds on full-screen graphics, B-roll and every</w:t>
        <w:br/>
        <w:t>edit decision. It is NOT a timed read and NOT a finished runtime.</w:t>
        <w:br/>
        <w:br/>
        <w:t>Narration continuing underneath a graphic or B-roll OVERLAPS that visual. Do</w:t>
        <w:br/>
        <w:t>not add every visual's duration to speech time.</w:t>
        <w:br/>
        <w:br/>
        <w:t>The printed target on the master's cover is an expectation, not a measured</w:t>
        <w:br/>
        <w:t>finished length. Do not pad the script or slow delivery unnaturally to meet it.</w:t>
        <w:br/>
        <w:br/>
        <w:t>Final timing and YouTube chapters come from the actual final export.</w:t>
      </w:r>
    </w:p>
    <w:p>
      <w:pPr>
        <w:spacing w:before="320" w:after="120"/>
        <w:keepNext w:val="1"/>
        <w:keepLines w:val="1"/>
      </w:pPr>
      <w:r>
        <w:rPr>
          <w:b/>
          <w:i w:val="0"/>
          <w:color w:val="8A6D1E"/>
          <w:sz w:val="20"/>
        </w:rPr>
        <w:t>HOOK | When your hardest work becomes invisible</w:t>
      </w:r>
    </w:p>
    <w:p>
      <w:pPr>
        <w:spacing w:before="0" w:after="180"/>
      </w:pPr>
      <w:r>
        <w:rPr>
          <w:b w:val="0"/>
          <w:i w:val="0"/>
          <w:sz w:val="24"/>
        </w:rPr>
        <w:t>You built it from scratch.</w:t>
      </w:r>
    </w:p>
    <w:p>
      <w:pPr>
        <w:spacing w:before="0" w:after="180"/>
      </w:pPr>
      <w:r>
        <w:rPr>
          <w:b w:val="0"/>
          <w:i w:val="0"/>
          <w:sz w:val="24"/>
        </w:rPr>
        <w:t>Now everybody uses it.</w:t>
      </w:r>
    </w:p>
    <w:p>
      <w:pPr>
        <w:spacing w:before="0" w:after="180"/>
      </w:pPr>
      <w:r>
        <w:rPr>
          <w:b w:val="0"/>
          <w:i w:val="0"/>
          <w:sz w:val="24"/>
        </w:rPr>
        <w:t>And that is exactly why your contribution can become harder to see.</w:t>
      </w:r>
    </w:p>
    <w:p>
      <w:pPr>
        <w:spacing w:before="0" w:after="180"/>
      </w:pPr>
      <w:r>
        <w:rPr>
          <w:b w:val="0"/>
          <w:i w:val="0"/>
          <w:sz w:val="24"/>
        </w:rPr>
        <w:t>In your next review, interview, or internal conversation, you say, “I built the process.”</w:t>
      </w:r>
    </w:p>
    <w:p>
      <w:pPr>
        <w:spacing w:before="0" w:after="180"/>
      </w:pPr>
      <w:r>
        <w:rPr>
          <w:b w:val="0"/>
          <w:i w:val="0"/>
          <w:sz w:val="24"/>
        </w:rPr>
        <w:t>But the process already exists now. It looks obvious. Maybe even easy.</w:t>
      </w:r>
    </w:p>
    <w:p>
      <w:pPr>
        <w:spacing w:before="0" w:after="180"/>
      </w:pPr>
      <w:r>
        <w:rPr>
          <w:b w:val="0"/>
          <w:i w:val="0"/>
          <w:sz w:val="24"/>
        </w:rPr>
        <w:t>What disappeared from the story is everything you had to work out before it could become normal.</w:t>
      </w:r>
    </w:p>
    <w:p>
      <w:pPr>
        <w:spacing w:before="0" w:after="180"/>
      </w:pPr>
      <w:r>
        <w:rPr>
          <w:b w:val="0"/>
          <w:i w:val="0"/>
          <w:sz w:val="24"/>
        </w:rPr>
        <w:t>That is what we are going to put back.</w:t>
      </w:r>
    </w:p>
    <w:p>
      <w:pPr>
        <w:spacing w:before="0" w:after="180"/>
      </w:pPr>
      <w:r>
        <w:rPr>
          <w:b w:val="0"/>
          <w:i w:val="0"/>
          <w:sz w:val="24"/>
        </w:rPr>
        <w:t>Not by making the work sound dramatic. By showing three things clearly: what was missing before, what judgment you had to use, and what the evidence actually supports.</w:t>
      </w:r>
    </w:p>
    <w:p>
      <w:pPr>
        <w:spacing w:before="0" w:after="180"/>
      </w:pPr>
      <w:r>
        <w:rPr>
          <w:b w:val="0"/>
          <w:i w:val="0"/>
          <w:sz w:val="24"/>
        </w:rPr>
        <w:t>By the end, you will have one account of something you built that a person who was not there can still understand.</w:t>
      </w:r>
    </w:p>
    <w:p>
      <w:pPr>
        <w:spacing w:before="320" w:after="120"/>
        <w:keepNext w:val="1"/>
        <w:keepLines w:val="1"/>
      </w:pPr>
      <w:r>
        <w:rPr>
          <w:b/>
          <w:i w:val="0"/>
          <w:color w:val="8A6D1E"/>
          <w:sz w:val="20"/>
        </w:rPr>
        <w:t>DEMONSTRATION | The finished thing hides the difficult part</w:t>
      </w:r>
    </w:p>
    <w:p>
      <w:pPr>
        <w:spacing w:before="0" w:after="180"/>
      </w:pPr>
      <w:r>
        <w:rPr>
          <w:b w:val="0"/>
          <w:i w:val="0"/>
          <w:sz w:val="24"/>
        </w:rPr>
        <w:t>Listen to this sentence:</w:t>
      </w:r>
    </w:p>
    <w:p>
      <w:pPr>
        <w:spacing w:before="0" w:after="180"/>
      </w:pPr>
      <w:r>
        <w:rPr>
          <w:b w:val="0"/>
          <w:i w:val="0"/>
          <w:sz w:val="24"/>
        </w:rPr>
        <w:t>“I built a leadership framework.”</w:t>
      </w:r>
    </w:p>
    <w:p>
      <w:pPr>
        <w:spacing w:before="0" w:after="180"/>
      </w:pPr>
      <w:r>
        <w:rPr>
          <w:b w:val="0"/>
          <w:i w:val="0"/>
          <w:sz w:val="24"/>
        </w:rPr>
        <w:t>It names an output. It does not tell you why that output was needed or what had to be worked out before it could exist.</w:t>
      </w:r>
    </w:p>
    <w:p>
      <w:pPr>
        <w:spacing w:before="0" w:after="180"/>
      </w:pPr>
      <w:r>
        <w:rPr>
          <w:b w:val="0"/>
          <w:i w:val="0"/>
          <w:sz w:val="24"/>
        </w:rPr>
        <w:t>In a regulated life-sciences organization, I was brought in to build a capability function that did not exist. Leadership expectations were already there. The missing connection was between those expectations, the decisions managers needed to make, and the operating situations where they would use them.</w:t>
      </w:r>
    </w:p>
    <w:p>
      <w:pPr>
        <w:spacing w:before="0" w:after="180"/>
      </w:pPr>
      <w:r>
        <w:rPr>
          <w:b w:val="0"/>
          <w:i w:val="0"/>
          <w:sz w:val="24"/>
        </w:rPr>
        <w:t>I led work on an enterprise leadership capability framework and a manager enablement approach.</w:t>
      </w:r>
    </w:p>
    <w:p>
      <w:pPr>
        <w:spacing w:before="0" w:after="180"/>
      </w:pPr>
      <w:r>
        <w:rPr>
          <w:b w:val="0"/>
          <w:i w:val="0"/>
          <w:sz w:val="24"/>
        </w:rPr>
        <w:t>That is the public, high-level account. I am not claiming I created every part alone or that every manager became more capable because the framework existed.</w:t>
      </w:r>
    </w:p>
    <w:p>
      <w:pPr>
        <w:spacing w:before="0" w:after="180"/>
      </w:pPr>
      <w:r>
        <w:rPr>
          <w:b w:val="0"/>
          <w:i w:val="0"/>
          <w:sz w:val="24"/>
        </w:rPr>
        <w:t>But now you can hear the problem behind the output.</w:t>
      </w:r>
    </w:p>
    <w:p>
      <w:pPr>
        <w:spacing w:before="0" w:after="180"/>
      </w:pPr>
      <w:r>
        <w:rPr>
          <w:b w:val="0"/>
          <w:i w:val="0"/>
          <w:sz w:val="24"/>
        </w:rPr>
        <w:t>The contribution was not simply that a framework appeared. It was working out how broad expectations could become usable in real management decisions.</w:t>
      </w:r>
    </w:p>
    <w:p>
      <w:pPr>
        <w:spacing w:before="0" w:after="180"/>
      </w:pPr>
      <w:r>
        <w:rPr>
          <w:b w:val="0"/>
          <w:i w:val="0"/>
          <w:sz w:val="24"/>
        </w:rPr>
        <w:t>I’m Temidayo Afonja. I help experienced professionals make career pivots and internal moves without starting over. Part of that is learning how to explain work whose value becomes less visible once it works.</w:t>
      </w:r>
    </w:p>
    <w:p>
      <w:pPr>
        <w:spacing w:before="320" w:after="120"/>
        <w:keepNext w:val="1"/>
        <w:keepLines w:val="1"/>
      </w:pPr>
      <w:r>
        <w:rPr>
          <w:b/>
          <w:i w:val="0"/>
          <w:color w:val="8A6D1E"/>
          <w:sz w:val="20"/>
        </w:rPr>
        <w:t>1 | Reconstruct the before</w:t>
      </w:r>
    </w:p>
    <w:p>
      <w:pPr>
        <w:spacing w:before="0" w:after="180"/>
      </w:pPr>
      <w:r>
        <w:rPr>
          <w:b w:val="0"/>
          <w:i w:val="0"/>
          <w:sz w:val="24"/>
        </w:rPr>
        <w:t>Start before your solution existed.</w:t>
      </w:r>
    </w:p>
    <w:p>
      <w:pPr>
        <w:spacing w:before="0" w:after="180"/>
      </w:pPr>
      <w:r>
        <w:rPr>
          <w:b w:val="0"/>
          <w:i w:val="0"/>
          <w:sz w:val="24"/>
        </w:rPr>
        <w:t>Ask: What could people not do consistently? What decision had no shared rule? What had to be negotiated over and over because there was no agreed way through?</w:t>
      </w:r>
    </w:p>
    <w:p>
      <w:pPr>
        <w:spacing w:before="0" w:after="180"/>
      </w:pPr>
      <w:r>
        <w:rPr>
          <w:b w:val="0"/>
          <w:i w:val="0"/>
          <w:sz w:val="24"/>
        </w:rPr>
        <w:t>Be careful here. “Nothing existed before me” is often too broad. People may already have been doing useful work informally. Your contribution may have been connecting it, making it repeatable, or giving it a clear place to sit.</w:t>
      </w:r>
    </w:p>
    <w:p>
      <w:pPr>
        <w:spacing w:before="0" w:after="180"/>
      </w:pPr>
      <w:r>
        <w:rPr>
          <w:b w:val="0"/>
          <w:i w:val="0"/>
          <w:sz w:val="24"/>
        </w:rPr>
        <w:t>Imagine you built an intake process for a team. Requests used to arrive through several channels. Different people made priority decisions, and nobody had agreed which requests needed escalation.</w:t>
      </w:r>
    </w:p>
    <w:p>
      <w:pPr>
        <w:spacing w:before="0" w:after="180"/>
      </w:pPr>
      <w:r>
        <w:rPr>
          <w:b w:val="0"/>
          <w:i w:val="0"/>
          <w:sz w:val="24"/>
        </w:rPr>
        <w:t>The weak version is:</w:t>
      </w:r>
    </w:p>
    <w:p>
      <w:pPr>
        <w:spacing w:before="0" w:after="180"/>
      </w:pPr>
      <w:r>
        <w:rPr>
          <w:b w:val="0"/>
          <w:i w:val="0"/>
          <w:sz w:val="24"/>
        </w:rPr>
        <w:t>“It was chaos.”</w:t>
      </w:r>
    </w:p>
    <w:p>
      <w:pPr>
        <w:spacing w:before="0" w:after="180"/>
      </w:pPr>
      <w:r>
        <w:rPr>
          <w:b w:val="0"/>
          <w:i w:val="0"/>
          <w:sz w:val="24"/>
        </w:rPr>
        <w:t>The more useful version is:</w:t>
      </w:r>
    </w:p>
    <w:p>
      <w:pPr>
        <w:spacing w:before="0" w:after="180"/>
      </w:pPr>
      <w:r>
        <w:rPr>
          <w:b w:val="0"/>
          <w:i w:val="0"/>
          <w:sz w:val="24"/>
        </w:rPr>
        <w:t>“There was no shared way to prioritize requests or decide when they needed escalation.”</w:t>
      </w:r>
    </w:p>
    <w:p>
      <w:pPr>
        <w:spacing w:before="0" w:after="180"/>
      </w:pPr>
      <w:r>
        <w:rPr>
          <w:b w:val="0"/>
          <w:i w:val="0"/>
          <w:sz w:val="24"/>
        </w:rPr>
        <w:t>That tells the listener what problem the process was supposed to solve.</w:t>
      </w:r>
    </w:p>
    <w:p>
      <w:pPr>
        <w:spacing w:before="0" w:after="180"/>
      </w:pPr>
      <w:r>
        <w:rPr>
          <w:b w:val="0"/>
          <w:i w:val="0"/>
          <w:sz w:val="24"/>
        </w:rPr>
        <w:t>And do not turn the before into a number you never measured. If you do not know the old turnaround time, do not invent one because a percentage sounds more persuasive.</w:t>
      </w:r>
    </w:p>
    <w:p>
      <w:pPr>
        <w:spacing w:before="0" w:after="180"/>
      </w:pPr>
      <w:r>
        <w:rPr>
          <w:b w:val="0"/>
          <w:i w:val="0"/>
          <w:sz w:val="24"/>
        </w:rPr>
        <w:t>Your first sentence is:</w:t>
      </w:r>
    </w:p>
    <w:p>
      <w:pPr>
        <w:spacing w:before="0" w:after="180"/>
      </w:pPr>
      <w:r>
        <w:rPr>
          <w:b w:val="0"/>
          <w:i w:val="0"/>
          <w:sz w:val="24"/>
        </w:rPr>
        <w:t>“Before this work, people could not consistently…”</w:t>
      </w:r>
    </w:p>
    <w:p>
      <w:pPr>
        <w:spacing w:before="0" w:after="180"/>
      </w:pPr>
      <w:r>
        <w:rPr>
          <w:b w:val="0"/>
          <w:i w:val="0"/>
          <w:sz w:val="24"/>
        </w:rPr>
        <w:t>Finish it with the actual problem.</w:t>
      </w:r>
    </w:p>
    <w:p>
      <w:pPr>
        <w:spacing w:before="320" w:after="120"/>
        <w:keepNext w:val="1"/>
        <w:keepLines w:val="1"/>
      </w:pPr>
      <w:r>
        <w:rPr>
          <w:b/>
          <w:i w:val="0"/>
          <w:color w:val="8A6D1E"/>
          <w:sz w:val="20"/>
        </w:rPr>
        <w:t>2 | Show the judgment</w:t>
      </w:r>
    </w:p>
    <w:p>
      <w:pPr>
        <w:spacing w:before="0" w:after="180"/>
      </w:pPr>
      <w:r>
        <w:rPr>
          <w:b w:val="0"/>
          <w:i w:val="0"/>
          <w:sz w:val="24"/>
        </w:rPr>
        <w:t>Next, show what you had to work out.</w:t>
      </w:r>
    </w:p>
    <w:p>
      <w:pPr>
        <w:spacing w:before="0" w:after="180"/>
      </w:pPr>
      <w:r>
        <w:rPr>
          <w:b w:val="0"/>
          <w:i w:val="0"/>
          <w:sz w:val="24"/>
        </w:rPr>
        <w:t>Not every action. The decisions that made the solution usable.</w:t>
      </w:r>
    </w:p>
    <w:p>
      <w:pPr>
        <w:spacing w:before="0" w:after="180"/>
      </w:pPr>
      <w:r>
        <w:rPr>
          <w:b w:val="0"/>
          <w:i w:val="0"/>
          <w:sz w:val="24"/>
        </w:rPr>
        <w:t>In the intake example, creating a form may have been one task. The harder judgment might have been deciding which requests the team would accept, which needed an exception, and who could change the priority when two demands conflicted.</w:t>
      </w:r>
    </w:p>
    <w:p>
      <w:pPr>
        <w:spacing w:before="0" w:after="180"/>
      </w:pPr>
      <w:r>
        <w:rPr>
          <w:b w:val="0"/>
          <w:i w:val="0"/>
          <w:sz w:val="24"/>
        </w:rPr>
        <w:t>That work disappears inside the finished form.</w:t>
      </w:r>
    </w:p>
    <w:p>
      <w:pPr>
        <w:spacing w:before="0" w:after="180"/>
      </w:pPr>
      <w:r>
        <w:rPr>
          <w:b w:val="0"/>
          <w:i w:val="0"/>
          <w:sz w:val="24"/>
        </w:rPr>
        <w:t>So ask:</w:t>
      </w:r>
    </w:p>
    <w:p>
      <w:pPr>
        <w:spacing w:before="0" w:after="180"/>
      </w:pPr>
      <w:r>
        <w:rPr>
          <w:b w:val="0"/>
          <w:i w:val="0"/>
          <w:sz w:val="24"/>
        </w:rPr>
        <w:t>What was not obvious at the start?</w:t>
      </w:r>
    </w:p>
    <w:p>
      <w:pPr>
        <w:spacing w:before="0" w:after="180"/>
      </w:pPr>
      <w:r>
        <w:rPr>
          <w:b w:val="0"/>
          <w:i w:val="0"/>
          <w:sz w:val="24"/>
        </w:rPr>
        <w:t>What options existed?</w:t>
      </w:r>
    </w:p>
    <w:p>
      <w:pPr>
        <w:spacing w:before="0" w:after="180"/>
      </w:pPr>
      <w:r>
        <w:rPr>
          <w:b w:val="0"/>
          <w:i w:val="0"/>
          <w:sz w:val="24"/>
        </w:rPr>
        <w:t>What did I recommend, decide, or bring into agreement?</w:t>
      </w:r>
    </w:p>
    <w:p>
      <w:pPr>
        <w:spacing w:before="0" w:after="180"/>
      </w:pPr>
      <w:r>
        <w:rPr>
          <w:b w:val="0"/>
          <w:i w:val="0"/>
          <w:sz w:val="24"/>
        </w:rPr>
        <w:t>Which constraint made that choice difficult?</w:t>
      </w:r>
    </w:p>
    <w:p>
      <w:pPr>
        <w:spacing w:before="0" w:after="180"/>
      </w:pPr>
      <w:r>
        <w:rPr>
          <w:b w:val="0"/>
          <w:i w:val="0"/>
          <w:sz w:val="24"/>
        </w:rPr>
        <w:t>And keep attribution accurate.</w:t>
      </w:r>
    </w:p>
    <w:p>
      <w:pPr>
        <w:spacing w:before="0" w:after="180"/>
      </w:pPr>
      <w:r>
        <w:rPr>
          <w:b w:val="0"/>
          <w:i w:val="0"/>
          <w:sz w:val="24"/>
        </w:rPr>
        <w:t>If someone else held the decision, say you developed the options or made the recommendation. If the team designed the process, name the part you led.</w:t>
      </w:r>
    </w:p>
    <w:p>
      <w:pPr>
        <w:spacing w:before="0" w:after="180"/>
      </w:pPr>
      <w:r>
        <w:rPr>
          <w:b w:val="0"/>
          <w:i w:val="0"/>
          <w:sz w:val="24"/>
        </w:rPr>
        <w:t>A stronger version of the example is:</w:t>
      </w:r>
    </w:p>
    <w:p>
      <w:pPr>
        <w:spacing w:before="0" w:after="180"/>
      </w:pPr>
      <w:r>
        <w:rPr>
          <w:b w:val="0"/>
          <w:i w:val="0"/>
          <w:sz w:val="24"/>
        </w:rPr>
        <w:t>“I helped the team agree a common triage approach, including which requests needed escalation and who could change priorities.”</w:t>
      </w:r>
    </w:p>
    <w:p>
      <w:pPr>
        <w:spacing w:before="0" w:after="180"/>
      </w:pPr>
      <w:r>
        <w:rPr>
          <w:b w:val="0"/>
          <w:i w:val="0"/>
          <w:sz w:val="24"/>
        </w:rPr>
        <w:t>That tells me far more about your contribution than “I created a form.”</w:t>
      </w:r>
    </w:p>
    <w:p>
      <w:pPr>
        <w:spacing w:before="0" w:after="180"/>
      </w:pPr>
      <w:r>
        <w:rPr>
          <w:b w:val="0"/>
          <w:i w:val="0"/>
          <w:sz w:val="24"/>
        </w:rPr>
        <w:t>The point is not to turn routine work into a rescue story. It is to show the judgment that would otherwise disappear behind the output.</w:t>
      </w:r>
    </w:p>
    <w:p>
      <w:pPr>
        <w:spacing w:before="320" w:after="120"/>
        <w:keepNext w:val="1"/>
        <w:keepLines w:val="1"/>
      </w:pPr>
      <w:r>
        <w:rPr>
          <w:b/>
          <w:i w:val="0"/>
          <w:color w:val="8A6D1E"/>
          <w:sz w:val="20"/>
        </w:rPr>
        <w:t>3 | Keep the proof</w:t>
      </w:r>
    </w:p>
    <w:p>
      <w:pPr>
        <w:spacing w:before="0" w:after="180"/>
      </w:pPr>
      <w:r>
        <w:rPr>
          <w:b w:val="0"/>
          <w:i w:val="0"/>
          <w:sz w:val="24"/>
        </w:rPr>
        <w:t>Now ask what changed, and how you know.</w:t>
      </w:r>
    </w:p>
    <w:p>
      <w:pPr>
        <w:spacing w:before="0" w:after="180"/>
      </w:pPr>
      <w:r>
        <w:rPr>
          <w:b w:val="0"/>
          <w:i w:val="0"/>
          <w:sz w:val="24"/>
        </w:rPr>
        <w:t>For foundational work, separate three levels of evidence:</w:t>
      </w:r>
    </w:p>
    <w:p>
      <w:pPr>
        <w:spacing w:before="0" w:after="180"/>
      </w:pPr>
      <w:r>
        <w:rPr>
          <w:b w:val="0"/>
          <w:i w:val="0"/>
          <w:sz w:val="24"/>
        </w:rPr>
        <w:t>Existence.</w:t>
      </w:r>
    </w:p>
    <w:p>
      <w:pPr>
        <w:spacing w:before="0" w:after="180"/>
      </w:pPr>
      <w:r>
        <w:rPr>
          <w:b w:val="0"/>
          <w:i w:val="0"/>
          <w:sz w:val="24"/>
        </w:rPr>
        <w:t>Use.</w:t>
      </w:r>
    </w:p>
    <w:p>
      <w:pPr>
        <w:spacing w:before="0" w:after="180"/>
      </w:pPr>
      <w:r>
        <w:rPr>
          <w:b w:val="0"/>
          <w:i w:val="0"/>
          <w:sz w:val="24"/>
        </w:rPr>
        <w:t>Effect.</w:t>
      </w:r>
    </w:p>
    <w:p>
      <w:pPr>
        <w:spacing w:before="0" w:after="180"/>
      </w:pPr>
      <w:r>
        <w:rPr>
          <w:b w:val="0"/>
          <w:i w:val="0"/>
          <w:sz w:val="24"/>
        </w:rPr>
        <w:t>They are not interchangeable.</w:t>
      </w:r>
    </w:p>
    <w:p>
      <w:pPr>
        <w:spacing w:before="0" w:after="180"/>
      </w:pPr>
      <w:r>
        <w:rPr>
          <w:b w:val="0"/>
          <w:i w:val="0"/>
          <w:sz w:val="24"/>
        </w:rPr>
        <w:t>Existence means the process, framework, or function was created.</w:t>
      </w:r>
    </w:p>
    <w:p>
      <w:pPr>
        <w:spacing w:before="0" w:after="180"/>
      </w:pPr>
      <w:r>
        <w:rPr>
          <w:b w:val="0"/>
          <w:i w:val="0"/>
          <w:sz w:val="24"/>
        </w:rPr>
        <w:t>Use means people actually used it.</w:t>
      </w:r>
    </w:p>
    <w:p>
      <w:pPr>
        <w:spacing w:before="0" w:after="180"/>
      </w:pPr>
      <w:r>
        <w:rPr>
          <w:b w:val="0"/>
          <w:i w:val="0"/>
          <w:sz w:val="24"/>
        </w:rPr>
        <w:t>Effect means you have evidence that something important changed.</w:t>
      </w:r>
    </w:p>
    <w:p>
      <w:pPr>
        <w:spacing w:before="0" w:after="180"/>
      </w:pPr>
      <w:r>
        <w:rPr>
          <w:b w:val="0"/>
          <w:i w:val="0"/>
          <w:sz w:val="24"/>
        </w:rPr>
        <w:t>A process can exist without being used. It can be used without producing the outcome you hoped for. And an outcome can have several causes.</w:t>
      </w:r>
    </w:p>
    <w:p>
      <w:pPr>
        <w:spacing w:before="0" w:after="180"/>
      </w:pPr>
      <w:r>
        <w:rPr>
          <w:b w:val="0"/>
          <w:i w:val="0"/>
          <w:sz w:val="24"/>
        </w:rPr>
        <w:t>In our illustration, an approved intake process is evidence that something was built. Teams using the same prioritization route is evidence of adoption. A measured reduction in rework would be a different claim, and you would need evidence for it.</w:t>
      </w:r>
    </w:p>
    <w:p>
      <w:pPr>
        <w:spacing w:before="0" w:after="180"/>
      </w:pPr>
      <w:r>
        <w:rPr>
          <w:b w:val="0"/>
          <w:i w:val="0"/>
          <w:sz w:val="24"/>
        </w:rPr>
        <w:t>Do not jump from the first level to the third because the third sounds better.</w:t>
      </w:r>
    </w:p>
    <w:p>
      <w:pPr>
        <w:spacing w:before="0" w:after="180"/>
      </w:pPr>
      <w:r>
        <w:rPr>
          <w:b w:val="0"/>
          <w:i w:val="0"/>
          <w:sz w:val="24"/>
        </w:rPr>
        <w:t>The same is true for prevention work. “We did not have an incident” is not, by itself, proof that your action prevented one. You can still describe the weakness you addressed, the decision you made, and the control or process that was put in place.</w:t>
      </w:r>
    </w:p>
    <w:p>
      <w:pPr>
        <w:spacing w:before="0" w:after="180"/>
      </w:pPr>
      <w:r>
        <w:rPr>
          <w:b w:val="0"/>
          <w:i w:val="0"/>
          <w:sz w:val="24"/>
        </w:rPr>
        <w:t>And proof does not mean taking your employer’s files. Keep only your own account and information you are permitted to retain. Removing a name does not create permission to keep restricted material.</w:t>
      </w:r>
    </w:p>
    <w:p>
      <w:pPr>
        <w:spacing w:before="0" w:after="180"/>
      </w:pPr>
      <w:r>
        <w:rPr>
          <w:b w:val="0"/>
          <w:i w:val="0"/>
          <w:sz w:val="24"/>
        </w:rPr>
        <w:t>Choose the strongest level your evidence actually supports.</w:t>
      </w:r>
    </w:p>
    <w:p>
      <w:pPr>
        <w:spacing w:before="320" w:after="120"/>
        <w:keepNext w:val="1"/>
        <w:keepLines w:val="1"/>
      </w:pPr>
      <w:r>
        <w:rPr>
          <w:b/>
          <w:i w:val="0"/>
          <w:color w:val="8A6D1E"/>
          <w:sz w:val="20"/>
        </w:rPr>
        <w:t>ASSEMBLE | Four sentences</w:t>
      </w:r>
    </w:p>
    <w:p>
      <w:pPr>
        <w:spacing w:before="0" w:after="180"/>
      </w:pPr>
      <w:r>
        <w:rPr>
          <w:b w:val="0"/>
          <w:i w:val="0"/>
          <w:sz w:val="24"/>
        </w:rPr>
        <w:t>Now put it together:</w:t>
      </w:r>
    </w:p>
    <w:p>
      <w:pPr>
        <w:spacing w:before="0" w:after="180"/>
      </w:pPr>
      <w:r>
        <w:rPr>
          <w:b w:val="0"/>
          <w:i w:val="0"/>
          <w:sz w:val="24"/>
        </w:rPr>
        <w:t>“Before this work, this was missing. My part was this. The judgment involved this. What changed was this, and this is how I know.”</w:t>
      </w:r>
    </w:p>
    <w:p>
      <w:pPr>
        <w:spacing w:before="0" w:after="180"/>
      </w:pPr>
      <w:r>
        <w:rPr>
          <w:b w:val="0"/>
          <w:i w:val="0"/>
          <w:sz w:val="24"/>
        </w:rPr>
        <w:t>For our illustration:</w:t>
      </w:r>
    </w:p>
    <w:p>
      <w:pPr>
        <w:spacing w:before="0" w:after="180"/>
      </w:pPr>
      <w:r>
        <w:rPr>
          <w:b w:val="0"/>
          <w:i w:val="0"/>
          <w:sz w:val="24"/>
        </w:rPr>
        <w:t>“The team did not have a shared way to prioritize incoming requests. I helped develop an agreed triage and escalation process. My contribution focused on the criteria for exceptions and ownership of priority decisions. The process was adopted by the participating teams; its effect on turnaround time had not yet been established.”</w:t>
      </w:r>
    </w:p>
    <w:p>
      <w:pPr>
        <w:spacing w:before="0" w:after="180"/>
      </w:pPr>
      <w:r>
        <w:rPr>
          <w:b w:val="0"/>
          <w:i w:val="0"/>
          <w:sz w:val="24"/>
        </w:rPr>
        <w:t>That last sentence does not weaken the story. It tells the listener exactly where the evidence ends.</w:t>
      </w:r>
    </w:p>
    <w:p>
      <w:pPr>
        <w:spacing w:before="0" w:after="180"/>
      </w:pPr>
      <w:r>
        <w:rPr>
          <w:b w:val="0"/>
          <w:i w:val="0"/>
          <w:sz w:val="24"/>
        </w:rPr>
        <w:t>Now remove the employer name and the internal acronyms.</w:t>
      </w:r>
    </w:p>
    <w:p>
      <w:pPr>
        <w:spacing w:before="0" w:after="180"/>
      </w:pPr>
      <w:r>
        <w:rPr>
          <w:b w:val="0"/>
          <w:i w:val="0"/>
          <w:sz w:val="24"/>
        </w:rPr>
        <w:t>Can a stranger still tell what the starting problem was, what you contributed, and what your evidence supports?</w:t>
      </w:r>
    </w:p>
    <w:p>
      <w:pPr>
        <w:spacing w:before="0" w:after="180"/>
      </w:pPr>
      <w:r>
        <w:rPr>
          <w:b w:val="0"/>
          <w:i w:val="0"/>
          <w:sz w:val="24"/>
        </w:rPr>
        <w:t>Then look at the judgment sentence.</w:t>
      </w:r>
    </w:p>
    <w:p>
      <w:pPr>
        <w:spacing w:before="0" w:after="180"/>
      </w:pPr>
      <w:r>
        <w:rPr>
          <w:b w:val="0"/>
          <w:i w:val="0"/>
          <w:sz w:val="24"/>
        </w:rPr>
        <w:t>Does it show something you could use again in another context? Or did it depend heavily on relationships, authority, regulation, or domain knowledge you would have to rebuild?</w:t>
      </w:r>
    </w:p>
    <w:p>
      <w:pPr>
        <w:spacing w:before="0" w:after="180"/>
      </w:pPr>
      <w:r>
        <w:rPr>
          <w:b w:val="0"/>
          <w:i w:val="0"/>
          <w:sz w:val="24"/>
        </w:rPr>
        <w:t>Either answer is useful.</w:t>
      </w:r>
    </w:p>
    <w:p>
      <w:pPr>
        <w:spacing w:before="0" w:after="180"/>
      </w:pPr>
      <w:r>
        <w:rPr>
          <w:b w:val="0"/>
          <w:i w:val="0"/>
          <w:sz w:val="24"/>
        </w:rPr>
        <w:t>This is an account of contribution, not a promise that every part of the experience travels.</w:t>
      </w:r>
    </w:p>
    <w:p>
      <w:pPr>
        <w:spacing w:before="320" w:after="120"/>
        <w:keepNext w:val="1"/>
        <w:keepLines w:val="1"/>
      </w:pPr>
      <w:r>
        <w:rPr>
          <w:b/>
          <w:i w:val="0"/>
          <w:color w:val="8A6D1E"/>
          <w:sz w:val="20"/>
        </w:rPr>
        <w:t>ACTION AND RESOURCE</w:t>
      </w:r>
    </w:p>
    <w:p>
      <w:pPr>
        <w:spacing w:before="0" w:after="180"/>
      </w:pPr>
      <w:r>
        <w:rPr>
          <w:b w:val="0"/>
          <w:i w:val="0"/>
          <w:sz w:val="24"/>
        </w:rPr>
        <w:t>Choose one thing people now take for granted because it works.</w:t>
      </w:r>
    </w:p>
    <w:p>
      <w:pPr>
        <w:spacing w:before="0" w:after="180"/>
      </w:pPr>
      <w:r>
        <w:rPr>
          <w:b w:val="0"/>
          <w:i w:val="0"/>
          <w:sz w:val="24"/>
        </w:rPr>
        <w:t>Write the before. Write the judgment. Write the strongest proof you can support.</w:t>
      </w:r>
    </w:p>
    <w:p>
      <w:pPr>
        <w:spacing w:before="0" w:after="180"/>
      </w:pPr>
      <w:r>
        <w:rPr>
          <w:b w:val="0"/>
          <w:i w:val="0"/>
          <w:sz w:val="24"/>
        </w:rPr>
        <w:t>Keep the Proof is linked below if you want the deeper evidence system and reusable ledger. But the four-sentence account from this video stands on its own.</w:t>
      </w:r>
    </w:p>
    <w:p>
      <w:pPr>
        <w:spacing w:before="0" w:after="180"/>
      </w:pPr>
      <w:r>
        <w:rPr>
          <w:b w:val="0"/>
          <w:i w:val="0"/>
          <w:sz w:val="24"/>
        </w:rPr>
        <w:t>You do not need to make your work sound harder than it was.</w:t>
      </w:r>
    </w:p>
    <w:p>
      <w:pPr>
        <w:spacing w:before="0" w:after="180"/>
      </w:pPr>
      <w:r>
        <w:rPr>
          <w:b w:val="0"/>
          <w:i w:val="0"/>
          <w:sz w:val="24"/>
        </w:rPr>
        <w:t>You need to stop leaving out the part that made the finished thing possible.</w:t>
      </w:r>
    </w:p>
    <w:p>
      <w:pPr>
        <w:spacing w:before="320" w:after="120"/>
        <w:keepNext w:val="1"/>
        <w:keepLines w:val="1"/>
      </w:pPr>
      <w:r>
        <w:rPr>
          <w:b/>
          <w:i w:val="0"/>
          <w:color w:val="8A6D1E"/>
          <w:sz w:val="20"/>
        </w:rPr>
        <w:t>WATCH NEXT | Final visual</w:t>
      </w:r>
    </w:p>
    <w:p>
      <w:pPr>
        <w:spacing w:before="0" w:after="180"/>
      </w:pPr>
      <w:r>
        <w:rPr>
          <w:b w:val="0"/>
          <w:i w:val="0"/>
          <w:sz w:val="24"/>
        </w:rPr>
        <w:t>Once you can explain the work, the next question is where else it could count and what a different industry would still require you to learn.</w:t>
      </w:r>
    </w:p>
    <w:p>
      <w:pPr>
        <w:spacing w:before="0" w:after="180"/>
      </w:pPr>
      <w:r>
        <w:rPr>
          <w:b w:val="0"/>
          <w:i w:val="0"/>
          <w:sz w:val="24"/>
        </w:rPr>
        <w:t>Watch “How to Change Industries Without Starting Over” next.</w:t>
      </w:r>
    </w:p>
    <w:p>
      <w:pPr>
        <w:spacing w:before="0" w:after="180"/>
      </w:pPr>
      <w:r>
        <w:rPr>
          <w:b w:val="0"/>
          <w:i w:val="0"/>
          <w:sz w:val="24"/>
        </w:rPr>
        <w:t>A system looking easy now does not mean it was easy to build.</w:t>
      </w:r>
    </w:p>
    <w:p>
      <w:pPr>
        <w:spacing w:before="320" w:after="120"/>
      </w:pPr>
      <w:r>
        <w:rPr>
          <w:b/>
          <w:i w:val="0"/>
          <w:color w:val="8A6D1E"/>
          <w:sz w:val="20"/>
        </w:rPr>
        <w:t>END OF SPOKEN SCRIPT</w:t>
      </w:r>
    </w:p>
    <w:p>
      <w:pPr>
        <w:spacing w:before="0" w:after="160"/>
      </w:pPr>
      <w:r>
        <w:rPr>
          <w:b w:val="0"/>
          <w:i/>
          <w:color w:val="9B2C10"/>
          <w:sz w:val="20"/>
        </w:rPr>
        <w:t>Watch Next is the final visual. No extra spoken CTA and no return to camera. This line is a production note and is not read aloud.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